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imes New Roman" w:hAnsi="Times New Roman" w:cs="Times New Roman"/>
          <w:b w:val="0"/>
          <w:bCs w:val="0"/>
          <w:color w:val="auto"/>
          <w:sz w:val="24"/>
          <w:szCs w:val="24"/>
          <w:lang w:eastAsia="ru-RU"/>
        </w:rPr>
        <w:id w:val="1243861399"/>
        <w:docPartObj>
          <w:docPartGallery w:val="Table of Contents"/>
          <w:docPartUnique/>
        </w:docPartObj>
      </w:sdtPr>
      <w:sdtEndPr/>
      <w:sdtContent>
        <w:p w:rsidR="00E159ED" w:rsidRPr="00E8344E" w:rsidRDefault="00E159ED" w:rsidP="00E8344E">
          <w:pPr>
            <w:pStyle w:val="aff9"/>
            <w:jc w:val="both"/>
            <w:rPr>
              <w:b w:val="0"/>
            </w:rPr>
          </w:pPr>
          <w:r w:rsidRPr="0017447A">
            <w:rPr>
              <w:color w:val="auto"/>
            </w:rPr>
            <w:t>Оглавление</w:t>
          </w:r>
        </w:p>
        <w:p w:rsidR="00975628" w:rsidRPr="00E8344E" w:rsidRDefault="00A74696" w:rsidP="00E8344E">
          <w:pPr>
            <w:pStyle w:val="16"/>
            <w:rPr>
              <w:rFonts w:asciiTheme="minorHAnsi" w:eastAsiaTheme="minorEastAsia" w:hAnsiTheme="minorHAnsi" w:cstheme="minorBidi"/>
              <w:b w:val="0"/>
              <w:kern w:val="0"/>
              <w:sz w:val="22"/>
              <w:szCs w:val="22"/>
              <w:lang w:val="ru-RU"/>
            </w:rPr>
          </w:pPr>
          <w:r w:rsidRPr="00E8344E">
            <w:rPr>
              <w:b w:val="0"/>
            </w:rPr>
            <w:fldChar w:fldCharType="begin"/>
          </w:r>
          <w:r w:rsidR="00E159ED" w:rsidRPr="00E8344E">
            <w:rPr>
              <w:b w:val="0"/>
            </w:rPr>
            <w:instrText xml:space="preserve"> TOC \o "1-3" \h \z \u </w:instrText>
          </w:r>
          <w:r w:rsidRPr="00E8344E">
            <w:rPr>
              <w:b w:val="0"/>
            </w:rPr>
            <w:fldChar w:fldCharType="separate"/>
          </w:r>
          <w:hyperlink w:anchor="_Toc498450438" w:history="1">
            <w:r w:rsidR="00975628" w:rsidRPr="00E8344E">
              <w:rPr>
                <w:rStyle w:val="ab"/>
                <w:b w:val="0"/>
              </w:rPr>
              <w:t>РЕШЕНИЕ</w:t>
            </w:r>
            <w:r w:rsidR="00975628" w:rsidRPr="00E8344E">
              <w:rPr>
                <w:b w:val="0"/>
                <w:webHidden/>
              </w:rPr>
              <w:tab/>
            </w:r>
            <w:r w:rsidRPr="00E8344E">
              <w:rPr>
                <w:b w:val="0"/>
                <w:webHidden/>
              </w:rPr>
              <w:fldChar w:fldCharType="begin"/>
            </w:r>
            <w:r w:rsidR="00975628" w:rsidRPr="00E8344E">
              <w:rPr>
                <w:b w:val="0"/>
                <w:webHidden/>
              </w:rPr>
              <w:instrText xml:space="preserve"> PAGEREF _Toc498450438 \h </w:instrText>
            </w:r>
            <w:r w:rsidRPr="00E8344E">
              <w:rPr>
                <w:b w:val="0"/>
                <w:webHidden/>
              </w:rPr>
            </w:r>
            <w:r w:rsidRPr="00E8344E">
              <w:rPr>
                <w:b w:val="0"/>
                <w:webHidden/>
              </w:rPr>
              <w:fldChar w:fldCharType="separate"/>
            </w:r>
            <w:r w:rsidR="0017447A">
              <w:rPr>
                <w:b w:val="0"/>
                <w:webHidden/>
              </w:rPr>
              <w:t>3</w:t>
            </w:r>
            <w:r w:rsidRPr="00E8344E">
              <w:rPr>
                <w:b w:val="0"/>
                <w:webHidden/>
              </w:rPr>
              <w:fldChar w:fldCharType="end"/>
            </w:r>
          </w:hyperlink>
        </w:p>
        <w:p w:rsidR="00975628" w:rsidRPr="00E8344E" w:rsidRDefault="00603E17" w:rsidP="00E8344E">
          <w:pPr>
            <w:pStyle w:val="16"/>
            <w:rPr>
              <w:rFonts w:asciiTheme="minorHAnsi" w:eastAsiaTheme="minorEastAsia" w:hAnsiTheme="minorHAnsi" w:cstheme="minorBidi"/>
              <w:b w:val="0"/>
              <w:kern w:val="0"/>
              <w:sz w:val="22"/>
              <w:szCs w:val="22"/>
              <w:lang w:val="ru-RU"/>
            </w:rPr>
          </w:pPr>
          <w:hyperlink w:anchor="_Toc498450439" w:history="1">
            <w:r w:rsidR="00975628" w:rsidRPr="00E8344E">
              <w:rPr>
                <w:rStyle w:val="ab"/>
                <w:b w:val="0"/>
              </w:rPr>
              <w:t>Местные нормативы градостроительного проектирования муниципального образования городской округ Евпатория Республики Крым</w:t>
            </w:r>
            <w:r w:rsidR="00975628" w:rsidRPr="00E8344E">
              <w:rPr>
                <w:b w:val="0"/>
                <w:webHidden/>
              </w:rPr>
              <w:tab/>
            </w:r>
            <w:r w:rsidR="00A74696" w:rsidRPr="00E8344E">
              <w:rPr>
                <w:b w:val="0"/>
                <w:webHidden/>
              </w:rPr>
              <w:fldChar w:fldCharType="begin"/>
            </w:r>
            <w:r w:rsidR="00975628" w:rsidRPr="00E8344E">
              <w:rPr>
                <w:b w:val="0"/>
                <w:webHidden/>
              </w:rPr>
              <w:instrText xml:space="preserve"> PAGEREF _Toc498450439 \h </w:instrText>
            </w:r>
            <w:r w:rsidR="00A74696" w:rsidRPr="00E8344E">
              <w:rPr>
                <w:b w:val="0"/>
                <w:webHidden/>
              </w:rPr>
            </w:r>
            <w:r w:rsidR="00A74696" w:rsidRPr="00E8344E">
              <w:rPr>
                <w:b w:val="0"/>
                <w:webHidden/>
              </w:rPr>
              <w:fldChar w:fldCharType="separate"/>
            </w:r>
            <w:r w:rsidR="0017447A">
              <w:rPr>
                <w:b w:val="0"/>
                <w:webHidden/>
              </w:rPr>
              <w:t>4</w:t>
            </w:r>
            <w:r w:rsidR="00A74696" w:rsidRPr="00E8344E">
              <w:rPr>
                <w:b w:val="0"/>
                <w:webHidden/>
              </w:rPr>
              <w:fldChar w:fldCharType="end"/>
            </w:r>
          </w:hyperlink>
        </w:p>
        <w:p w:rsidR="00975628" w:rsidRPr="00E8344E" w:rsidRDefault="00603E17" w:rsidP="00E8344E">
          <w:pPr>
            <w:pStyle w:val="16"/>
            <w:rPr>
              <w:rFonts w:asciiTheme="minorHAnsi" w:eastAsiaTheme="minorEastAsia" w:hAnsiTheme="minorHAnsi" w:cstheme="minorBidi"/>
              <w:b w:val="0"/>
              <w:kern w:val="0"/>
              <w:sz w:val="22"/>
              <w:szCs w:val="22"/>
              <w:lang w:val="ru-RU"/>
            </w:rPr>
          </w:pPr>
          <w:hyperlink w:anchor="_Toc498450440" w:history="1">
            <w:r w:rsidR="00975628" w:rsidRPr="00E8344E">
              <w:rPr>
                <w:rStyle w:val="ab"/>
                <w:b w:val="0"/>
              </w:rPr>
              <w:t>Часть 1. Основная часть – расчетные показатели минимально допустимого уровня обеспеченности населения городского округа Евпатория объектами местного значения и расчетные показатели максимально допустимого уровня территориальной доступности таких объектов для населения</w:t>
            </w:r>
            <w:r w:rsidR="00975628" w:rsidRPr="00E8344E">
              <w:rPr>
                <w:b w:val="0"/>
                <w:webHidden/>
              </w:rPr>
              <w:tab/>
            </w:r>
            <w:r w:rsidR="00A74696" w:rsidRPr="00E8344E">
              <w:rPr>
                <w:b w:val="0"/>
                <w:webHidden/>
              </w:rPr>
              <w:fldChar w:fldCharType="begin"/>
            </w:r>
            <w:r w:rsidR="00975628" w:rsidRPr="00E8344E">
              <w:rPr>
                <w:b w:val="0"/>
                <w:webHidden/>
              </w:rPr>
              <w:instrText xml:space="preserve"> PAGEREF _Toc498450440 \h </w:instrText>
            </w:r>
            <w:r w:rsidR="00A74696" w:rsidRPr="00E8344E">
              <w:rPr>
                <w:b w:val="0"/>
                <w:webHidden/>
              </w:rPr>
            </w:r>
            <w:r w:rsidR="00A74696" w:rsidRPr="00E8344E">
              <w:rPr>
                <w:b w:val="0"/>
                <w:webHidden/>
              </w:rPr>
              <w:fldChar w:fldCharType="separate"/>
            </w:r>
            <w:r w:rsidR="0017447A">
              <w:rPr>
                <w:b w:val="0"/>
                <w:webHidden/>
              </w:rPr>
              <w:t>5</w:t>
            </w:r>
            <w:r w:rsidR="00A74696" w:rsidRPr="00E8344E">
              <w:rPr>
                <w:b w:val="0"/>
                <w:webHidden/>
              </w:rPr>
              <w:fldChar w:fldCharType="end"/>
            </w:r>
          </w:hyperlink>
        </w:p>
        <w:p w:rsidR="00975628" w:rsidRPr="00E8344E" w:rsidRDefault="00603E17" w:rsidP="00E8344E">
          <w:pPr>
            <w:pStyle w:val="22"/>
            <w:rPr>
              <w:rFonts w:asciiTheme="minorHAnsi" w:eastAsiaTheme="minorEastAsia" w:hAnsiTheme="minorHAnsi" w:cstheme="minorBidi"/>
              <w:noProof/>
              <w:sz w:val="22"/>
              <w:szCs w:val="22"/>
            </w:rPr>
          </w:pPr>
          <w:hyperlink w:anchor="_Toc498450441" w:history="1">
            <w:r w:rsidR="00975628" w:rsidRPr="00E8344E">
              <w:rPr>
                <w:rStyle w:val="ab"/>
                <w:noProof/>
              </w:rPr>
              <w:t>1. Объекты электро-, тепло-, газо- и водоснабжения населения, водоотведения в границах городского округа</w:t>
            </w:r>
            <w:r w:rsidR="00975628" w:rsidRPr="00E8344E">
              <w:rPr>
                <w:noProof/>
                <w:webHidden/>
              </w:rPr>
              <w:tab/>
            </w:r>
            <w:r w:rsidR="00A74696" w:rsidRPr="00E8344E">
              <w:rPr>
                <w:noProof/>
                <w:webHidden/>
              </w:rPr>
              <w:fldChar w:fldCharType="begin"/>
            </w:r>
            <w:r w:rsidR="00975628" w:rsidRPr="00E8344E">
              <w:rPr>
                <w:noProof/>
                <w:webHidden/>
              </w:rPr>
              <w:instrText xml:space="preserve"> PAGEREF _Toc498450441 \h </w:instrText>
            </w:r>
            <w:r w:rsidR="00A74696" w:rsidRPr="00E8344E">
              <w:rPr>
                <w:noProof/>
                <w:webHidden/>
              </w:rPr>
            </w:r>
            <w:r w:rsidR="00A74696" w:rsidRPr="00E8344E">
              <w:rPr>
                <w:noProof/>
                <w:webHidden/>
              </w:rPr>
              <w:fldChar w:fldCharType="separate"/>
            </w:r>
            <w:r w:rsidR="0017447A">
              <w:rPr>
                <w:noProof/>
                <w:webHidden/>
              </w:rPr>
              <w:t>5</w:t>
            </w:r>
            <w:r w:rsidR="00A74696" w:rsidRPr="00E8344E">
              <w:rPr>
                <w:noProof/>
                <w:webHidden/>
              </w:rPr>
              <w:fldChar w:fldCharType="end"/>
            </w:r>
          </w:hyperlink>
        </w:p>
        <w:p w:rsidR="00975628" w:rsidRPr="00E8344E" w:rsidRDefault="00603E17" w:rsidP="00E8344E">
          <w:pPr>
            <w:pStyle w:val="31"/>
            <w:rPr>
              <w:rFonts w:asciiTheme="minorHAnsi" w:eastAsiaTheme="minorEastAsia" w:hAnsiTheme="minorHAnsi" w:cstheme="minorBidi"/>
              <w:noProof/>
              <w:sz w:val="22"/>
              <w:szCs w:val="22"/>
            </w:rPr>
          </w:pPr>
          <w:hyperlink w:anchor="_Toc498450442" w:history="1">
            <w:r w:rsidR="00975628" w:rsidRPr="00E8344E">
              <w:rPr>
                <w:rStyle w:val="ab"/>
                <w:noProof/>
              </w:rPr>
              <w:t>1.1. Электроснабжение</w:t>
            </w:r>
            <w:r w:rsidR="00975628" w:rsidRPr="00E8344E">
              <w:rPr>
                <w:noProof/>
                <w:webHidden/>
              </w:rPr>
              <w:tab/>
            </w:r>
            <w:r w:rsidR="00A74696" w:rsidRPr="00E8344E">
              <w:rPr>
                <w:noProof/>
                <w:webHidden/>
              </w:rPr>
              <w:fldChar w:fldCharType="begin"/>
            </w:r>
            <w:r w:rsidR="00975628" w:rsidRPr="00E8344E">
              <w:rPr>
                <w:noProof/>
                <w:webHidden/>
              </w:rPr>
              <w:instrText xml:space="preserve"> PAGEREF _Toc498450442 \h </w:instrText>
            </w:r>
            <w:r w:rsidR="00A74696" w:rsidRPr="00E8344E">
              <w:rPr>
                <w:noProof/>
                <w:webHidden/>
              </w:rPr>
            </w:r>
            <w:r w:rsidR="00A74696" w:rsidRPr="00E8344E">
              <w:rPr>
                <w:noProof/>
                <w:webHidden/>
              </w:rPr>
              <w:fldChar w:fldCharType="separate"/>
            </w:r>
            <w:r w:rsidR="0017447A">
              <w:rPr>
                <w:noProof/>
                <w:webHidden/>
              </w:rPr>
              <w:t>5</w:t>
            </w:r>
            <w:r w:rsidR="00A74696" w:rsidRPr="00E8344E">
              <w:rPr>
                <w:noProof/>
                <w:webHidden/>
              </w:rPr>
              <w:fldChar w:fldCharType="end"/>
            </w:r>
          </w:hyperlink>
        </w:p>
        <w:p w:rsidR="00975628" w:rsidRPr="00E8344E" w:rsidRDefault="00603E17" w:rsidP="00E8344E">
          <w:pPr>
            <w:pStyle w:val="31"/>
            <w:rPr>
              <w:rFonts w:asciiTheme="minorHAnsi" w:eastAsiaTheme="minorEastAsia" w:hAnsiTheme="minorHAnsi" w:cstheme="minorBidi"/>
              <w:noProof/>
              <w:sz w:val="22"/>
              <w:szCs w:val="22"/>
            </w:rPr>
          </w:pPr>
          <w:hyperlink w:anchor="_Toc498450443" w:history="1">
            <w:r w:rsidR="00975628" w:rsidRPr="00E8344E">
              <w:rPr>
                <w:rStyle w:val="ab"/>
                <w:noProof/>
              </w:rPr>
              <w:t>1.2. Теплоснабжение</w:t>
            </w:r>
            <w:r w:rsidR="00975628" w:rsidRPr="00E8344E">
              <w:rPr>
                <w:noProof/>
                <w:webHidden/>
              </w:rPr>
              <w:tab/>
            </w:r>
            <w:r w:rsidR="00A74696" w:rsidRPr="00E8344E">
              <w:rPr>
                <w:noProof/>
                <w:webHidden/>
              </w:rPr>
              <w:fldChar w:fldCharType="begin"/>
            </w:r>
            <w:r w:rsidR="00975628" w:rsidRPr="00E8344E">
              <w:rPr>
                <w:noProof/>
                <w:webHidden/>
              </w:rPr>
              <w:instrText xml:space="preserve"> PAGEREF _Toc498450443 \h </w:instrText>
            </w:r>
            <w:r w:rsidR="00A74696" w:rsidRPr="00E8344E">
              <w:rPr>
                <w:noProof/>
                <w:webHidden/>
              </w:rPr>
            </w:r>
            <w:r w:rsidR="00A74696" w:rsidRPr="00E8344E">
              <w:rPr>
                <w:noProof/>
                <w:webHidden/>
              </w:rPr>
              <w:fldChar w:fldCharType="separate"/>
            </w:r>
            <w:r w:rsidR="0017447A">
              <w:rPr>
                <w:noProof/>
                <w:webHidden/>
              </w:rPr>
              <w:t>6</w:t>
            </w:r>
            <w:r w:rsidR="00A74696" w:rsidRPr="00E8344E">
              <w:rPr>
                <w:noProof/>
                <w:webHidden/>
              </w:rPr>
              <w:fldChar w:fldCharType="end"/>
            </w:r>
          </w:hyperlink>
        </w:p>
        <w:p w:rsidR="00975628" w:rsidRPr="00E8344E" w:rsidRDefault="00603E17" w:rsidP="00E8344E">
          <w:pPr>
            <w:pStyle w:val="31"/>
            <w:rPr>
              <w:rFonts w:asciiTheme="minorHAnsi" w:eastAsiaTheme="minorEastAsia" w:hAnsiTheme="minorHAnsi" w:cstheme="minorBidi"/>
              <w:noProof/>
              <w:sz w:val="22"/>
              <w:szCs w:val="22"/>
            </w:rPr>
          </w:pPr>
          <w:hyperlink w:anchor="_Toc498450444" w:history="1">
            <w:r w:rsidR="00975628" w:rsidRPr="00E8344E">
              <w:rPr>
                <w:rStyle w:val="ab"/>
                <w:noProof/>
              </w:rPr>
              <w:t>1.3. Газоснабжение</w:t>
            </w:r>
            <w:r w:rsidR="00975628" w:rsidRPr="00E8344E">
              <w:rPr>
                <w:noProof/>
                <w:webHidden/>
              </w:rPr>
              <w:tab/>
            </w:r>
            <w:r w:rsidR="00A74696" w:rsidRPr="00E8344E">
              <w:rPr>
                <w:noProof/>
                <w:webHidden/>
              </w:rPr>
              <w:fldChar w:fldCharType="begin"/>
            </w:r>
            <w:r w:rsidR="00975628" w:rsidRPr="00E8344E">
              <w:rPr>
                <w:noProof/>
                <w:webHidden/>
              </w:rPr>
              <w:instrText xml:space="preserve"> PAGEREF _Toc498450444 \h </w:instrText>
            </w:r>
            <w:r w:rsidR="00A74696" w:rsidRPr="00E8344E">
              <w:rPr>
                <w:noProof/>
                <w:webHidden/>
              </w:rPr>
            </w:r>
            <w:r w:rsidR="00A74696" w:rsidRPr="00E8344E">
              <w:rPr>
                <w:noProof/>
                <w:webHidden/>
              </w:rPr>
              <w:fldChar w:fldCharType="separate"/>
            </w:r>
            <w:r w:rsidR="0017447A">
              <w:rPr>
                <w:noProof/>
                <w:webHidden/>
              </w:rPr>
              <w:t>6</w:t>
            </w:r>
            <w:r w:rsidR="00A74696" w:rsidRPr="00E8344E">
              <w:rPr>
                <w:noProof/>
                <w:webHidden/>
              </w:rPr>
              <w:fldChar w:fldCharType="end"/>
            </w:r>
          </w:hyperlink>
        </w:p>
        <w:p w:rsidR="00975628" w:rsidRPr="00E8344E" w:rsidRDefault="00603E17" w:rsidP="00E8344E">
          <w:pPr>
            <w:pStyle w:val="31"/>
            <w:rPr>
              <w:rFonts w:asciiTheme="minorHAnsi" w:eastAsiaTheme="minorEastAsia" w:hAnsiTheme="minorHAnsi" w:cstheme="minorBidi"/>
              <w:noProof/>
              <w:sz w:val="22"/>
              <w:szCs w:val="22"/>
            </w:rPr>
          </w:pPr>
          <w:hyperlink w:anchor="_Toc498450445" w:history="1">
            <w:r w:rsidR="00975628" w:rsidRPr="00E8344E">
              <w:rPr>
                <w:rStyle w:val="ab"/>
                <w:noProof/>
              </w:rPr>
              <w:t>1.4. Водоснабжение</w:t>
            </w:r>
            <w:r w:rsidR="00975628" w:rsidRPr="00E8344E">
              <w:rPr>
                <w:noProof/>
                <w:webHidden/>
              </w:rPr>
              <w:tab/>
            </w:r>
            <w:r w:rsidR="00A74696" w:rsidRPr="00E8344E">
              <w:rPr>
                <w:noProof/>
                <w:webHidden/>
              </w:rPr>
              <w:fldChar w:fldCharType="begin"/>
            </w:r>
            <w:r w:rsidR="00975628" w:rsidRPr="00E8344E">
              <w:rPr>
                <w:noProof/>
                <w:webHidden/>
              </w:rPr>
              <w:instrText xml:space="preserve"> PAGEREF _Toc498450445 \h </w:instrText>
            </w:r>
            <w:r w:rsidR="00A74696" w:rsidRPr="00E8344E">
              <w:rPr>
                <w:noProof/>
                <w:webHidden/>
              </w:rPr>
            </w:r>
            <w:r w:rsidR="00A74696" w:rsidRPr="00E8344E">
              <w:rPr>
                <w:noProof/>
                <w:webHidden/>
              </w:rPr>
              <w:fldChar w:fldCharType="separate"/>
            </w:r>
            <w:r w:rsidR="0017447A">
              <w:rPr>
                <w:noProof/>
                <w:webHidden/>
              </w:rPr>
              <w:t>7</w:t>
            </w:r>
            <w:r w:rsidR="00A74696" w:rsidRPr="00E8344E">
              <w:rPr>
                <w:noProof/>
                <w:webHidden/>
              </w:rPr>
              <w:fldChar w:fldCharType="end"/>
            </w:r>
          </w:hyperlink>
        </w:p>
        <w:p w:rsidR="00975628" w:rsidRPr="00E8344E" w:rsidRDefault="00603E17" w:rsidP="00E8344E">
          <w:pPr>
            <w:pStyle w:val="31"/>
            <w:rPr>
              <w:rFonts w:asciiTheme="minorHAnsi" w:eastAsiaTheme="minorEastAsia" w:hAnsiTheme="minorHAnsi" w:cstheme="minorBidi"/>
              <w:noProof/>
              <w:sz w:val="22"/>
              <w:szCs w:val="22"/>
            </w:rPr>
          </w:pPr>
          <w:hyperlink w:anchor="_Toc498450446" w:history="1">
            <w:r w:rsidR="00975628" w:rsidRPr="00E8344E">
              <w:rPr>
                <w:rStyle w:val="ab"/>
                <w:noProof/>
              </w:rPr>
              <w:t>1.5. Водоотведение</w:t>
            </w:r>
            <w:r w:rsidR="00975628" w:rsidRPr="00E8344E">
              <w:rPr>
                <w:noProof/>
                <w:webHidden/>
              </w:rPr>
              <w:tab/>
            </w:r>
            <w:r w:rsidR="00A74696" w:rsidRPr="00E8344E">
              <w:rPr>
                <w:noProof/>
                <w:webHidden/>
              </w:rPr>
              <w:fldChar w:fldCharType="begin"/>
            </w:r>
            <w:r w:rsidR="00975628" w:rsidRPr="00E8344E">
              <w:rPr>
                <w:noProof/>
                <w:webHidden/>
              </w:rPr>
              <w:instrText xml:space="preserve"> PAGEREF _Toc498450446 \h </w:instrText>
            </w:r>
            <w:r w:rsidR="00A74696" w:rsidRPr="00E8344E">
              <w:rPr>
                <w:noProof/>
                <w:webHidden/>
              </w:rPr>
            </w:r>
            <w:r w:rsidR="00A74696" w:rsidRPr="00E8344E">
              <w:rPr>
                <w:noProof/>
                <w:webHidden/>
              </w:rPr>
              <w:fldChar w:fldCharType="separate"/>
            </w:r>
            <w:r w:rsidR="0017447A">
              <w:rPr>
                <w:noProof/>
                <w:webHidden/>
              </w:rPr>
              <w:t>8</w:t>
            </w:r>
            <w:r w:rsidR="00A74696" w:rsidRPr="00E8344E">
              <w:rPr>
                <w:noProof/>
                <w:webHidden/>
              </w:rPr>
              <w:fldChar w:fldCharType="end"/>
            </w:r>
          </w:hyperlink>
        </w:p>
        <w:p w:rsidR="00975628" w:rsidRPr="00E8344E" w:rsidRDefault="00603E17" w:rsidP="00E8344E">
          <w:pPr>
            <w:pStyle w:val="22"/>
            <w:rPr>
              <w:rFonts w:asciiTheme="minorHAnsi" w:eastAsiaTheme="minorEastAsia" w:hAnsiTheme="minorHAnsi" w:cstheme="minorBidi"/>
              <w:noProof/>
              <w:sz w:val="22"/>
              <w:szCs w:val="22"/>
            </w:rPr>
          </w:pPr>
          <w:hyperlink w:anchor="_Toc498450447" w:history="1">
            <w:r w:rsidR="00975628" w:rsidRPr="00E8344E">
              <w:rPr>
                <w:rStyle w:val="ab"/>
                <w:noProof/>
              </w:rPr>
              <w:t>2. Автомобильные дороги местного значения в границах городского округа</w:t>
            </w:r>
            <w:r w:rsidR="00975628" w:rsidRPr="00E8344E">
              <w:rPr>
                <w:noProof/>
                <w:webHidden/>
              </w:rPr>
              <w:tab/>
            </w:r>
            <w:r w:rsidR="00A74696" w:rsidRPr="00E8344E">
              <w:rPr>
                <w:noProof/>
                <w:webHidden/>
              </w:rPr>
              <w:fldChar w:fldCharType="begin"/>
            </w:r>
            <w:r w:rsidR="00975628" w:rsidRPr="00E8344E">
              <w:rPr>
                <w:noProof/>
                <w:webHidden/>
              </w:rPr>
              <w:instrText xml:space="preserve"> PAGEREF _Toc498450447 \h </w:instrText>
            </w:r>
            <w:r w:rsidR="00A74696" w:rsidRPr="00E8344E">
              <w:rPr>
                <w:noProof/>
                <w:webHidden/>
              </w:rPr>
            </w:r>
            <w:r w:rsidR="00A74696" w:rsidRPr="00E8344E">
              <w:rPr>
                <w:noProof/>
                <w:webHidden/>
              </w:rPr>
              <w:fldChar w:fldCharType="separate"/>
            </w:r>
            <w:r w:rsidR="0017447A">
              <w:rPr>
                <w:noProof/>
                <w:webHidden/>
              </w:rPr>
              <w:t>9</w:t>
            </w:r>
            <w:r w:rsidR="00A74696" w:rsidRPr="00E8344E">
              <w:rPr>
                <w:noProof/>
                <w:webHidden/>
              </w:rPr>
              <w:fldChar w:fldCharType="end"/>
            </w:r>
          </w:hyperlink>
        </w:p>
        <w:p w:rsidR="00975628" w:rsidRPr="00E8344E" w:rsidRDefault="00603E17" w:rsidP="00E8344E">
          <w:pPr>
            <w:pStyle w:val="22"/>
            <w:rPr>
              <w:rFonts w:asciiTheme="minorHAnsi" w:eastAsiaTheme="minorEastAsia" w:hAnsiTheme="minorHAnsi" w:cstheme="minorBidi"/>
              <w:noProof/>
              <w:sz w:val="22"/>
              <w:szCs w:val="22"/>
            </w:rPr>
          </w:pPr>
          <w:hyperlink w:anchor="_Toc498450448" w:history="1">
            <w:r w:rsidR="00975628" w:rsidRPr="00E8344E">
              <w:rPr>
                <w:rStyle w:val="ab"/>
                <w:noProof/>
              </w:rPr>
              <w:t>3. Объекты спорта</w:t>
            </w:r>
            <w:r w:rsidR="00975628" w:rsidRPr="00E8344E">
              <w:rPr>
                <w:noProof/>
                <w:webHidden/>
              </w:rPr>
              <w:tab/>
            </w:r>
            <w:r w:rsidR="00A74696" w:rsidRPr="00E8344E">
              <w:rPr>
                <w:noProof/>
                <w:webHidden/>
              </w:rPr>
              <w:fldChar w:fldCharType="begin"/>
            </w:r>
            <w:r w:rsidR="00975628" w:rsidRPr="00E8344E">
              <w:rPr>
                <w:noProof/>
                <w:webHidden/>
              </w:rPr>
              <w:instrText xml:space="preserve"> PAGEREF _Toc498450448 \h </w:instrText>
            </w:r>
            <w:r w:rsidR="00A74696" w:rsidRPr="00E8344E">
              <w:rPr>
                <w:noProof/>
                <w:webHidden/>
              </w:rPr>
            </w:r>
            <w:r w:rsidR="00A74696" w:rsidRPr="00E8344E">
              <w:rPr>
                <w:noProof/>
                <w:webHidden/>
              </w:rPr>
              <w:fldChar w:fldCharType="separate"/>
            </w:r>
            <w:r w:rsidR="0017447A">
              <w:rPr>
                <w:noProof/>
                <w:webHidden/>
              </w:rPr>
              <w:t>9</w:t>
            </w:r>
            <w:r w:rsidR="00A74696" w:rsidRPr="00E8344E">
              <w:rPr>
                <w:noProof/>
                <w:webHidden/>
              </w:rPr>
              <w:fldChar w:fldCharType="end"/>
            </w:r>
          </w:hyperlink>
        </w:p>
        <w:p w:rsidR="00975628" w:rsidRPr="00E8344E" w:rsidRDefault="00603E17" w:rsidP="00E8344E">
          <w:pPr>
            <w:pStyle w:val="22"/>
            <w:rPr>
              <w:rFonts w:asciiTheme="minorHAnsi" w:eastAsiaTheme="minorEastAsia" w:hAnsiTheme="minorHAnsi" w:cstheme="minorBidi"/>
              <w:noProof/>
              <w:sz w:val="22"/>
              <w:szCs w:val="22"/>
            </w:rPr>
          </w:pPr>
          <w:hyperlink w:anchor="_Toc498450449" w:history="1">
            <w:r w:rsidR="00975628" w:rsidRPr="00E8344E">
              <w:rPr>
                <w:rStyle w:val="ab"/>
                <w:noProof/>
              </w:rPr>
              <w:t>4. Объекты муниципальных учреждений культуры</w:t>
            </w:r>
            <w:r w:rsidR="00975628" w:rsidRPr="00E8344E">
              <w:rPr>
                <w:noProof/>
                <w:webHidden/>
              </w:rPr>
              <w:tab/>
            </w:r>
            <w:r w:rsidR="00A74696" w:rsidRPr="00E8344E">
              <w:rPr>
                <w:noProof/>
                <w:webHidden/>
              </w:rPr>
              <w:fldChar w:fldCharType="begin"/>
            </w:r>
            <w:r w:rsidR="00975628" w:rsidRPr="00E8344E">
              <w:rPr>
                <w:noProof/>
                <w:webHidden/>
              </w:rPr>
              <w:instrText xml:space="preserve"> PAGEREF _Toc498450449 \h </w:instrText>
            </w:r>
            <w:r w:rsidR="00A74696" w:rsidRPr="00E8344E">
              <w:rPr>
                <w:noProof/>
                <w:webHidden/>
              </w:rPr>
            </w:r>
            <w:r w:rsidR="00A74696" w:rsidRPr="00E8344E">
              <w:rPr>
                <w:noProof/>
                <w:webHidden/>
              </w:rPr>
              <w:fldChar w:fldCharType="separate"/>
            </w:r>
            <w:r w:rsidR="0017447A">
              <w:rPr>
                <w:noProof/>
                <w:webHidden/>
              </w:rPr>
              <w:t>9</w:t>
            </w:r>
            <w:r w:rsidR="00A74696" w:rsidRPr="00E8344E">
              <w:rPr>
                <w:noProof/>
                <w:webHidden/>
              </w:rPr>
              <w:fldChar w:fldCharType="end"/>
            </w:r>
          </w:hyperlink>
        </w:p>
        <w:p w:rsidR="00975628" w:rsidRPr="00E8344E" w:rsidRDefault="00603E17" w:rsidP="00E8344E">
          <w:pPr>
            <w:pStyle w:val="22"/>
            <w:rPr>
              <w:rFonts w:asciiTheme="minorHAnsi" w:eastAsiaTheme="minorEastAsia" w:hAnsiTheme="minorHAnsi" w:cstheme="minorBidi"/>
              <w:noProof/>
              <w:sz w:val="22"/>
              <w:szCs w:val="22"/>
            </w:rPr>
          </w:pPr>
          <w:hyperlink w:anchor="_Toc498450450" w:history="1">
            <w:r w:rsidR="00975628" w:rsidRPr="00E8344E">
              <w:rPr>
                <w:rStyle w:val="ab"/>
                <w:noProof/>
              </w:rPr>
              <w:t>5. Объекты жилищного строительства</w:t>
            </w:r>
            <w:r w:rsidR="00975628" w:rsidRPr="00E8344E">
              <w:rPr>
                <w:noProof/>
                <w:webHidden/>
              </w:rPr>
              <w:tab/>
            </w:r>
            <w:r w:rsidR="00A74696" w:rsidRPr="00E8344E">
              <w:rPr>
                <w:noProof/>
                <w:webHidden/>
              </w:rPr>
              <w:fldChar w:fldCharType="begin"/>
            </w:r>
            <w:r w:rsidR="00975628" w:rsidRPr="00E8344E">
              <w:rPr>
                <w:noProof/>
                <w:webHidden/>
              </w:rPr>
              <w:instrText xml:space="preserve"> PAGEREF _Toc498450450 \h </w:instrText>
            </w:r>
            <w:r w:rsidR="00A74696" w:rsidRPr="00E8344E">
              <w:rPr>
                <w:noProof/>
                <w:webHidden/>
              </w:rPr>
            </w:r>
            <w:r w:rsidR="00A74696" w:rsidRPr="00E8344E">
              <w:rPr>
                <w:noProof/>
                <w:webHidden/>
              </w:rPr>
              <w:fldChar w:fldCharType="separate"/>
            </w:r>
            <w:r w:rsidR="0017447A">
              <w:rPr>
                <w:noProof/>
                <w:webHidden/>
              </w:rPr>
              <w:t>11</w:t>
            </w:r>
            <w:r w:rsidR="00A74696" w:rsidRPr="00E8344E">
              <w:rPr>
                <w:noProof/>
                <w:webHidden/>
              </w:rPr>
              <w:fldChar w:fldCharType="end"/>
            </w:r>
          </w:hyperlink>
        </w:p>
        <w:p w:rsidR="00975628" w:rsidRPr="00E8344E" w:rsidRDefault="00603E17" w:rsidP="00E8344E">
          <w:pPr>
            <w:pStyle w:val="22"/>
            <w:rPr>
              <w:rFonts w:asciiTheme="minorHAnsi" w:eastAsiaTheme="minorEastAsia" w:hAnsiTheme="minorHAnsi" w:cstheme="minorBidi"/>
              <w:noProof/>
              <w:sz w:val="22"/>
              <w:szCs w:val="22"/>
            </w:rPr>
          </w:pPr>
          <w:hyperlink w:anchor="_Toc498450451" w:history="1">
            <w:r w:rsidR="00975628" w:rsidRPr="00E8344E">
              <w:rPr>
                <w:rStyle w:val="ab"/>
                <w:noProof/>
              </w:rPr>
              <w:t>6. Объекты аварийно-спасательной и противопожарной службы</w:t>
            </w:r>
            <w:r w:rsidR="00975628" w:rsidRPr="00E8344E">
              <w:rPr>
                <w:noProof/>
                <w:webHidden/>
              </w:rPr>
              <w:tab/>
            </w:r>
            <w:r w:rsidR="00A74696" w:rsidRPr="00E8344E">
              <w:rPr>
                <w:noProof/>
                <w:webHidden/>
              </w:rPr>
              <w:fldChar w:fldCharType="begin"/>
            </w:r>
            <w:r w:rsidR="00975628" w:rsidRPr="00E8344E">
              <w:rPr>
                <w:noProof/>
                <w:webHidden/>
              </w:rPr>
              <w:instrText xml:space="preserve"> PAGEREF _Toc498450451 \h </w:instrText>
            </w:r>
            <w:r w:rsidR="00A74696" w:rsidRPr="00E8344E">
              <w:rPr>
                <w:noProof/>
                <w:webHidden/>
              </w:rPr>
            </w:r>
            <w:r w:rsidR="00A74696" w:rsidRPr="00E8344E">
              <w:rPr>
                <w:noProof/>
                <w:webHidden/>
              </w:rPr>
              <w:fldChar w:fldCharType="separate"/>
            </w:r>
            <w:r w:rsidR="0017447A">
              <w:rPr>
                <w:noProof/>
                <w:webHidden/>
              </w:rPr>
              <w:t>13</w:t>
            </w:r>
            <w:r w:rsidR="00A74696" w:rsidRPr="00E8344E">
              <w:rPr>
                <w:noProof/>
                <w:webHidden/>
              </w:rPr>
              <w:fldChar w:fldCharType="end"/>
            </w:r>
          </w:hyperlink>
        </w:p>
        <w:p w:rsidR="00975628" w:rsidRPr="00E8344E" w:rsidRDefault="00603E17" w:rsidP="00E8344E">
          <w:pPr>
            <w:pStyle w:val="22"/>
            <w:rPr>
              <w:rFonts w:asciiTheme="minorHAnsi" w:eastAsiaTheme="minorEastAsia" w:hAnsiTheme="minorHAnsi" w:cstheme="minorBidi"/>
              <w:noProof/>
              <w:sz w:val="22"/>
              <w:szCs w:val="22"/>
            </w:rPr>
          </w:pPr>
          <w:hyperlink w:anchor="_Toc498450452" w:history="1">
            <w:r w:rsidR="00975628" w:rsidRPr="00E8344E">
              <w:rPr>
                <w:rStyle w:val="ab"/>
                <w:noProof/>
              </w:rPr>
              <w:t>7. Объекты образовательных организаций</w:t>
            </w:r>
            <w:r w:rsidR="00975628" w:rsidRPr="00E8344E">
              <w:rPr>
                <w:noProof/>
                <w:webHidden/>
              </w:rPr>
              <w:tab/>
            </w:r>
            <w:r w:rsidR="00A74696" w:rsidRPr="00E8344E">
              <w:rPr>
                <w:noProof/>
                <w:webHidden/>
              </w:rPr>
              <w:fldChar w:fldCharType="begin"/>
            </w:r>
            <w:r w:rsidR="00975628" w:rsidRPr="00E8344E">
              <w:rPr>
                <w:noProof/>
                <w:webHidden/>
              </w:rPr>
              <w:instrText xml:space="preserve"> PAGEREF _Toc498450452 \h </w:instrText>
            </w:r>
            <w:r w:rsidR="00A74696" w:rsidRPr="00E8344E">
              <w:rPr>
                <w:noProof/>
                <w:webHidden/>
              </w:rPr>
            </w:r>
            <w:r w:rsidR="00A74696" w:rsidRPr="00E8344E">
              <w:rPr>
                <w:noProof/>
                <w:webHidden/>
              </w:rPr>
              <w:fldChar w:fldCharType="separate"/>
            </w:r>
            <w:r w:rsidR="0017447A">
              <w:rPr>
                <w:noProof/>
                <w:webHidden/>
              </w:rPr>
              <w:t>13</w:t>
            </w:r>
            <w:r w:rsidR="00A74696" w:rsidRPr="00E8344E">
              <w:rPr>
                <w:noProof/>
                <w:webHidden/>
              </w:rPr>
              <w:fldChar w:fldCharType="end"/>
            </w:r>
          </w:hyperlink>
        </w:p>
        <w:p w:rsidR="00975628" w:rsidRPr="00E8344E" w:rsidRDefault="00603E17" w:rsidP="00E8344E">
          <w:pPr>
            <w:pStyle w:val="22"/>
            <w:rPr>
              <w:rFonts w:asciiTheme="minorHAnsi" w:eastAsiaTheme="minorEastAsia" w:hAnsiTheme="minorHAnsi" w:cstheme="minorBidi"/>
              <w:noProof/>
              <w:sz w:val="22"/>
              <w:szCs w:val="22"/>
            </w:rPr>
          </w:pPr>
          <w:hyperlink w:anchor="_Toc498450453" w:history="1">
            <w:r w:rsidR="00975628" w:rsidRPr="00E8344E">
              <w:rPr>
                <w:rStyle w:val="ab"/>
                <w:noProof/>
              </w:rPr>
              <w:t>8. Объекты, предназначенные для обеспечения жителей городского округа услугами связи</w:t>
            </w:r>
            <w:r w:rsidR="00975628" w:rsidRPr="00E8344E">
              <w:rPr>
                <w:noProof/>
                <w:webHidden/>
              </w:rPr>
              <w:tab/>
            </w:r>
            <w:r w:rsidR="00A74696" w:rsidRPr="00E8344E">
              <w:rPr>
                <w:noProof/>
                <w:webHidden/>
              </w:rPr>
              <w:fldChar w:fldCharType="begin"/>
            </w:r>
            <w:r w:rsidR="00975628" w:rsidRPr="00E8344E">
              <w:rPr>
                <w:noProof/>
                <w:webHidden/>
              </w:rPr>
              <w:instrText xml:space="preserve"> PAGEREF _Toc498450453 \h </w:instrText>
            </w:r>
            <w:r w:rsidR="00A74696" w:rsidRPr="00E8344E">
              <w:rPr>
                <w:noProof/>
                <w:webHidden/>
              </w:rPr>
            </w:r>
            <w:r w:rsidR="00A74696" w:rsidRPr="00E8344E">
              <w:rPr>
                <w:noProof/>
                <w:webHidden/>
              </w:rPr>
              <w:fldChar w:fldCharType="separate"/>
            </w:r>
            <w:r w:rsidR="0017447A">
              <w:rPr>
                <w:noProof/>
                <w:webHidden/>
              </w:rPr>
              <w:t>13</w:t>
            </w:r>
            <w:r w:rsidR="00A74696" w:rsidRPr="00E8344E">
              <w:rPr>
                <w:noProof/>
                <w:webHidden/>
              </w:rPr>
              <w:fldChar w:fldCharType="end"/>
            </w:r>
          </w:hyperlink>
        </w:p>
        <w:p w:rsidR="00975628" w:rsidRPr="00E8344E" w:rsidRDefault="00603E17" w:rsidP="00E8344E">
          <w:pPr>
            <w:pStyle w:val="22"/>
            <w:rPr>
              <w:rFonts w:asciiTheme="minorHAnsi" w:eastAsiaTheme="minorEastAsia" w:hAnsiTheme="minorHAnsi" w:cstheme="minorBidi"/>
              <w:noProof/>
              <w:sz w:val="22"/>
              <w:szCs w:val="22"/>
            </w:rPr>
          </w:pPr>
          <w:hyperlink w:anchor="_Toc498450454" w:history="1">
            <w:r w:rsidR="00975628" w:rsidRPr="00E8344E">
              <w:rPr>
                <w:rStyle w:val="ab"/>
                <w:noProof/>
              </w:rPr>
              <w:t>9. Объекты общественного питания, торговли, бытового обслуживания, городские рынки</w:t>
            </w:r>
            <w:r w:rsidR="00975628" w:rsidRPr="00E8344E">
              <w:rPr>
                <w:noProof/>
                <w:webHidden/>
              </w:rPr>
              <w:tab/>
            </w:r>
            <w:r w:rsidR="00A74696" w:rsidRPr="00E8344E">
              <w:rPr>
                <w:noProof/>
                <w:webHidden/>
              </w:rPr>
              <w:fldChar w:fldCharType="begin"/>
            </w:r>
            <w:r w:rsidR="00975628" w:rsidRPr="00E8344E">
              <w:rPr>
                <w:noProof/>
                <w:webHidden/>
              </w:rPr>
              <w:instrText xml:space="preserve"> PAGEREF _Toc498450454 \h </w:instrText>
            </w:r>
            <w:r w:rsidR="00A74696" w:rsidRPr="00E8344E">
              <w:rPr>
                <w:noProof/>
                <w:webHidden/>
              </w:rPr>
            </w:r>
            <w:r w:rsidR="00A74696" w:rsidRPr="00E8344E">
              <w:rPr>
                <w:noProof/>
                <w:webHidden/>
              </w:rPr>
              <w:fldChar w:fldCharType="separate"/>
            </w:r>
            <w:r w:rsidR="0017447A">
              <w:rPr>
                <w:noProof/>
                <w:webHidden/>
              </w:rPr>
              <w:t>14</w:t>
            </w:r>
            <w:r w:rsidR="00A74696" w:rsidRPr="00E8344E">
              <w:rPr>
                <w:noProof/>
                <w:webHidden/>
              </w:rPr>
              <w:fldChar w:fldCharType="end"/>
            </w:r>
          </w:hyperlink>
        </w:p>
        <w:p w:rsidR="00975628" w:rsidRPr="00E8344E" w:rsidRDefault="00603E17" w:rsidP="00E8344E">
          <w:pPr>
            <w:pStyle w:val="22"/>
            <w:rPr>
              <w:rFonts w:asciiTheme="minorHAnsi" w:eastAsiaTheme="minorEastAsia" w:hAnsiTheme="minorHAnsi" w:cstheme="minorBidi"/>
              <w:noProof/>
              <w:sz w:val="22"/>
              <w:szCs w:val="22"/>
            </w:rPr>
          </w:pPr>
          <w:hyperlink w:anchor="_Toc498450455" w:history="1">
            <w:r w:rsidR="00975628" w:rsidRPr="00E8344E">
              <w:rPr>
                <w:rStyle w:val="ab"/>
                <w:noProof/>
              </w:rPr>
              <w:t>10. Места захоронения</w:t>
            </w:r>
            <w:r w:rsidR="00975628" w:rsidRPr="00E8344E">
              <w:rPr>
                <w:noProof/>
                <w:webHidden/>
              </w:rPr>
              <w:tab/>
            </w:r>
            <w:r w:rsidR="00A74696" w:rsidRPr="00E8344E">
              <w:rPr>
                <w:noProof/>
                <w:webHidden/>
              </w:rPr>
              <w:fldChar w:fldCharType="begin"/>
            </w:r>
            <w:r w:rsidR="00975628" w:rsidRPr="00E8344E">
              <w:rPr>
                <w:noProof/>
                <w:webHidden/>
              </w:rPr>
              <w:instrText xml:space="preserve"> PAGEREF _Toc498450455 \h </w:instrText>
            </w:r>
            <w:r w:rsidR="00A74696" w:rsidRPr="00E8344E">
              <w:rPr>
                <w:noProof/>
                <w:webHidden/>
              </w:rPr>
            </w:r>
            <w:r w:rsidR="00A74696" w:rsidRPr="00E8344E">
              <w:rPr>
                <w:noProof/>
                <w:webHidden/>
              </w:rPr>
              <w:fldChar w:fldCharType="separate"/>
            </w:r>
            <w:r w:rsidR="0017447A">
              <w:rPr>
                <w:noProof/>
                <w:webHidden/>
              </w:rPr>
              <w:t>14</w:t>
            </w:r>
            <w:r w:rsidR="00A74696" w:rsidRPr="00E8344E">
              <w:rPr>
                <w:noProof/>
                <w:webHidden/>
              </w:rPr>
              <w:fldChar w:fldCharType="end"/>
            </w:r>
          </w:hyperlink>
        </w:p>
        <w:p w:rsidR="00975628" w:rsidRPr="00E8344E" w:rsidRDefault="00603E17" w:rsidP="00E8344E">
          <w:pPr>
            <w:pStyle w:val="22"/>
            <w:rPr>
              <w:rFonts w:asciiTheme="minorHAnsi" w:eastAsiaTheme="minorEastAsia" w:hAnsiTheme="minorHAnsi" w:cstheme="minorBidi"/>
              <w:noProof/>
              <w:sz w:val="22"/>
              <w:szCs w:val="22"/>
            </w:rPr>
          </w:pPr>
          <w:hyperlink w:anchor="_Toc498450456" w:history="1">
            <w:r w:rsidR="00975628" w:rsidRPr="00E8344E">
              <w:rPr>
                <w:rStyle w:val="ab"/>
                <w:noProof/>
              </w:rPr>
              <w:t>11. Автомобильные стоянки (парковки)</w:t>
            </w:r>
            <w:r w:rsidR="00975628" w:rsidRPr="00E8344E">
              <w:rPr>
                <w:noProof/>
                <w:webHidden/>
              </w:rPr>
              <w:tab/>
            </w:r>
            <w:r w:rsidR="00A74696" w:rsidRPr="00E8344E">
              <w:rPr>
                <w:noProof/>
                <w:webHidden/>
              </w:rPr>
              <w:fldChar w:fldCharType="begin"/>
            </w:r>
            <w:r w:rsidR="00975628" w:rsidRPr="00E8344E">
              <w:rPr>
                <w:noProof/>
                <w:webHidden/>
              </w:rPr>
              <w:instrText xml:space="preserve"> PAGEREF _Toc498450456 \h </w:instrText>
            </w:r>
            <w:r w:rsidR="00A74696" w:rsidRPr="00E8344E">
              <w:rPr>
                <w:noProof/>
                <w:webHidden/>
              </w:rPr>
            </w:r>
            <w:r w:rsidR="00A74696" w:rsidRPr="00E8344E">
              <w:rPr>
                <w:noProof/>
                <w:webHidden/>
              </w:rPr>
              <w:fldChar w:fldCharType="separate"/>
            </w:r>
            <w:r w:rsidR="0017447A">
              <w:rPr>
                <w:noProof/>
                <w:webHidden/>
              </w:rPr>
              <w:t>15</w:t>
            </w:r>
            <w:r w:rsidR="00A74696" w:rsidRPr="00E8344E">
              <w:rPr>
                <w:noProof/>
                <w:webHidden/>
              </w:rPr>
              <w:fldChar w:fldCharType="end"/>
            </w:r>
          </w:hyperlink>
        </w:p>
        <w:p w:rsidR="00975628" w:rsidRPr="00E8344E" w:rsidRDefault="00603E17" w:rsidP="00E8344E">
          <w:pPr>
            <w:pStyle w:val="22"/>
            <w:rPr>
              <w:rFonts w:asciiTheme="minorHAnsi" w:eastAsiaTheme="minorEastAsia" w:hAnsiTheme="minorHAnsi" w:cstheme="minorBidi"/>
              <w:noProof/>
              <w:sz w:val="22"/>
              <w:szCs w:val="22"/>
            </w:rPr>
          </w:pPr>
          <w:hyperlink w:anchor="_Toc498450457" w:history="1">
            <w:r w:rsidR="00975628" w:rsidRPr="00E8344E">
              <w:rPr>
                <w:rStyle w:val="ab"/>
                <w:noProof/>
              </w:rPr>
              <w:t>12. Рекреационные объекты для массового отдыха жителей городского округа</w:t>
            </w:r>
            <w:r w:rsidR="00975628" w:rsidRPr="00E8344E">
              <w:rPr>
                <w:noProof/>
                <w:webHidden/>
              </w:rPr>
              <w:tab/>
            </w:r>
            <w:r w:rsidR="00A74696" w:rsidRPr="00E8344E">
              <w:rPr>
                <w:noProof/>
                <w:webHidden/>
              </w:rPr>
              <w:fldChar w:fldCharType="begin"/>
            </w:r>
            <w:r w:rsidR="00975628" w:rsidRPr="00E8344E">
              <w:rPr>
                <w:noProof/>
                <w:webHidden/>
              </w:rPr>
              <w:instrText xml:space="preserve"> PAGEREF _Toc498450457 \h </w:instrText>
            </w:r>
            <w:r w:rsidR="00A74696" w:rsidRPr="00E8344E">
              <w:rPr>
                <w:noProof/>
                <w:webHidden/>
              </w:rPr>
            </w:r>
            <w:r w:rsidR="00A74696" w:rsidRPr="00E8344E">
              <w:rPr>
                <w:noProof/>
                <w:webHidden/>
              </w:rPr>
              <w:fldChar w:fldCharType="separate"/>
            </w:r>
            <w:r w:rsidR="0017447A">
              <w:rPr>
                <w:noProof/>
                <w:webHidden/>
              </w:rPr>
              <w:t>16</w:t>
            </w:r>
            <w:r w:rsidR="00A74696" w:rsidRPr="00E8344E">
              <w:rPr>
                <w:noProof/>
                <w:webHidden/>
              </w:rPr>
              <w:fldChar w:fldCharType="end"/>
            </w:r>
          </w:hyperlink>
        </w:p>
        <w:p w:rsidR="00975628" w:rsidRPr="00E8344E" w:rsidRDefault="00603E17" w:rsidP="00E8344E">
          <w:pPr>
            <w:pStyle w:val="22"/>
            <w:rPr>
              <w:rFonts w:asciiTheme="minorHAnsi" w:eastAsiaTheme="minorEastAsia" w:hAnsiTheme="minorHAnsi" w:cstheme="minorBidi"/>
              <w:noProof/>
              <w:sz w:val="22"/>
              <w:szCs w:val="22"/>
            </w:rPr>
          </w:pPr>
          <w:hyperlink w:anchor="_Toc498450458" w:history="1">
            <w:r w:rsidR="00975628" w:rsidRPr="00E8344E">
              <w:rPr>
                <w:rStyle w:val="ab"/>
                <w:noProof/>
              </w:rPr>
              <w:t>13. Объекты, необходимые для предоставления транспортных услуг населению в границах городского округа</w:t>
            </w:r>
            <w:r w:rsidR="00975628" w:rsidRPr="00E8344E">
              <w:rPr>
                <w:noProof/>
                <w:webHidden/>
              </w:rPr>
              <w:tab/>
            </w:r>
            <w:r w:rsidR="00A74696" w:rsidRPr="00E8344E">
              <w:rPr>
                <w:noProof/>
                <w:webHidden/>
              </w:rPr>
              <w:fldChar w:fldCharType="begin"/>
            </w:r>
            <w:r w:rsidR="00975628" w:rsidRPr="00E8344E">
              <w:rPr>
                <w:noProof/>
                <w:webHidden/>
              </w:rPr>
              <w:instrText xml:space="preserve"> PAGEREF _Toc498450458 \h </w:instrText>
            </w:r>
            <w:r w:rsidR="00A74696" w:rsidRPr="00E8344E">
              <w:rPr>
                <w:noProof/>
                <w:webHidden/>
              </w:rPr>
            </w:r>
            <w:r w:rsidR="00A74696" w:rsidRPr="00E8344E">
              <w:rPr>
                <w:noProof/>
                <w:webHidden/>
              </w:rPr>
              <w:fldChar w:fldCharType="separate"/>
            </w:r>
            <w:r w:rsidR="0017447A">
              <w:rPr>
                <w:noProof/>
                <w:webHidden/>
              </w:rPr>
              <w:t>17</w:t>
            </w:r>
            <w:r w:rsidR="00A74696" w:rsidRPr="00E8344E">
              <w:rPr>
                <w:noProof/>
                <w:webHidden/>
              </w:rPr>
              <w:fldChar w:fldCharType="end"/>
            </w:r>
          </w:hyperlink>
        </w:p>
        <w:p w:rsidR="00975628" w:rsidRPr="00E8344E" w:rsidRDefault="00603E17" w:rsidP="00E8344E">
          <w:pPr>
            <w:pStyle w:val="22"/>
            <w:rPr>
              <w:rFonts w:asciiTheme="minorHAnsi" w:eastAsiaTheme="minorEastAsia" w:hAnsiTheme="minorHAnsi" w:cstheme="minorBidi"/>
              <w:noProof/>
              <w:sz w:val="22"/>
              <w:szCs w:val="22"/>
            </w:rPr>
          </w:pPr>
          <w:hyperlink w:anchor="_Toc498450459" w:history="1">
            <w:r w:rsidR="00975628" w:rsidRPr="00E8344E">
              <w:rPr>
                <w:rStyle w:val="ab"/>
                <w:noProof/>
              </w:rPr>
              <w:t>14. Объекты благоустройства</w:t>
            </w:r>
            <w:r w:rsidR="00975628" w:rsidRPr="00E8344E">
              <w:rPr>
                <w:noProof/>
                <w:webHidden/>
              </w:rPr>
              <w:tab/>
            </w:r>
            <w:r w:rsidR="00A74696" w:rsidRPr="00E8344E">
              <w:rPr>
                <w:noProof/>
                <w:webHidden/>
              </w:rPr>
              <w:fldChar w:fldCharType="begin"/>
            </w:r>
            <w:r w:rsidR="00975628" w:rsidRPr="00E8344E">
              <w:rPr>
                <w:noProof/>
                <w:webHidden/>
              </w:rPr>
              <w:instrText xml:space="preserve"> PAGEREF _Toc498450459 \h </w:instrText>
            </w:r>
            <w:r w:rsidR="00A74696" w:rsidRPr="00E8344E">
              <w:rPr>
                <w:noProof/>
                <w:webHidden/>
              </w:rPr>
            </w:r>
            <w:r w:rsidR="00A74696" w:rsidRPr="00E8344E">
              <w:rPr>
                <w:noProof/>
                <w:webHidden/>
              </w:rPr>
              <w:fldChar w:fldCharType="separate"/>
            </w:r>
            <w:r w:rsidR="0017447A">
              <w:rPr>
                <w:noProof/>
                <w:webHidden/>
              </w:rPr>
              <w:t>18</w:t>
            </w:r>
            <w:r w:rsidR="00A74696" w:rsidRPr="00E8344E">
              <w:rPr>
                <w:noProof/>
                <w:webHidden/>
              </w:rPr>
              <w:fldChar w:fldCharType="end"/>
            </w:r>
          </w:hyperlink>
        </w:p>
        <w:p w:rsidR="00975628" w:rsidRPr="00E8344E" w:rsidRDefault="00603E17" w:rsidP="00E8344E">
          <w:pPr>
            <w:pStyle w:val="22"/>
            <w:rPr>
              <w:rFonts w:asciiTheme="minorHAnsi" w:eastAsiaTheme="minorEastAsia" w:hAnsiTheme="minorHAnsi" w:cstheme="minorBidi"/>
              <w:noProof/>
              <w:sz w:val="22"/>
              <w:szCs w:val="22"/>
            </w:rPr>
          </w:pPr>
          <w:hyperlink w:anchor="_Toc498450460" w:history="1">
            <w:r w:rsidR="00975628" w:rsidRPr="00E8344E">
              <w:rPr>
                <w:rStyle w:val="ab"/>
                <w:noProof/>
              </w:rPr>
              <w:t>15. Объекты местного значения, необходимые для обслуживания временного населения (туристов)</w:t>
            </w:r>
            <w:r w:rsidR="00975628" w:rsidRPr="00E8344E">
              <w:rPr>
                <w:noProof/>
                <w:webHidden/>
              </w:rPr>
              <w:tab/>
            </w:r>
            <w:r w:rsidR="00A74696" w:rsidRPr="00E8344E">
              <w:rPr>
                <w:noProof/>
                <w:webHidden/>
              </w:rPr>
              <w:fldChar w:fldCharType="begin"/>
            </w:r>
            <w:r w:rsidR="00975628" w:rsidRPr="00E8344E">
              <w:rPr>
                <w:noProof/>
                <w:webHidden/>
              </w:rPr>
              <w:instrText xml:space="preserve"> PAGEREF _Toc498450460 \h </w:instrText>
            </w:r>
            <w:r w:rsidR="00A74696" w:rsidRPr="00E8344E">
              <w:rPr>
                <w:noProof/>
                <w:webHidden/>
              </w:rPr>
            </w:r>
            <w:r w:rsidR="00A74696" w:rsidRPr="00E8344E">
              <w:rPr>
                <w:noProof/>
                <w:webHidden/>
              </w:rPr>
              <w:fldChar w:fldCharType="separate"/>
            </w:r>
            <w:r w:rsidR="0017447A">
              <w:rPr>
                <w:noProof/>
                <w:webHidden/>
              </w:rPr>
              <w:t>19</w:t>
            </w:r>
            <w:r w:rsidR="00A74696" w:rsidRPr="00E8344E">
              <w:rPr>
                <w:noProof/>
                <w:webHidden/>
              </w:rPr>
              <w:fldChar w:fldCharType="end"/>
            </w:r>
          </w:hyperlink>
        </w:p>
        <w:p w:rsidR="00975628" w:rsidRPr="00E8344E" w:rsidRDefault="00603E17" w:rsidP="00E8344E">
          <w:pPr>
            <w:pStyle w:val="22"/>
            <w:rPr>
              <w:rFonts w:asciiTheme="minorHAnsi" w:eastAsiaTheme="minorEastAsia" w:hAnsiTheme="minorHAnsi" w:cstheme="minorBidi"/>
              <w:noProof/>
              <w:sz w:val="22"/>
              <w:szCs w:val="22"/>
            </w:rPr>
          </w:pPr>
          <w:hyperlink w:anchor="_Toc498450461" w:history="1">
            <w:r w:rsidR="00975628" w:rsidRPr="00E8344E">
              <w:rPr>
                <w:rStyle w:val="ab"/>
                <w:noProof/>
              </w:rPr>
              <w:t>16. Объекты материально</w:t>
            </w:r>
            <w:r w:rsidR="00975628" w:rsidRPr="00E8344E">
              <w:rPr>
                <w:rStyle w:val="ab"/>
                <w:rFonts w:ascii="Cambria Math" w:hAnsi="Cambria Math" w:cs="Cambria Math"/>
                <w:noProof/>
              </w:rPr>
              <w:t>‐</w:t>
            </w:r>
            <w:r w:rsidR="00975628" w:rsidRPr="00E8344E">
              <w:rPr>
                <w:rStyle w:val="ab"/>
                <w:noProof/>
              </w:rPr>
              <w:t>технического обеспечения деятельности органов местного самоуправления муниципального образования</w:t>
            </w:r>
            <w:r w:rsidR="00975628" w:rsidRPr="00E8344E">
              <w:rPr>
                <w:noProof/>
                <w:webHidden/>
              </w:rPr>
              <w:tab/>
            </w:r>
            <w:r w:rsidR="00A74696" w:rsidRPr="00E8344E">
              <w:rPr>
                <w:noProof/>
                <w:webHidden/>
              </w:rPr>
              <w:fldChar w:fldCharType="begin"/>
            </w:r>
            <w:r w:rsidR="00975628" w:rsidRPr="00E8344E">
              <w:rPr>
                <w:noProof/>
                <w:webHidden/>
              </w:rPr>
              <w:instrText xml:space="preserve"> PAGEREF _Toc498450461 \h </w:instrText>
            </w:r>
            <w:r w:rsidR="00A74696" w:rsidRPr="00E8344E">
              <w:rPr>
                <w:noProof/>
                <w:webHidden/>
              </w:rPr>
            </w:r>
            <w:r w:rsidR="00A74696" w:rsidRPr="00E8344E">
              <w:rPr>
                <w:noProof/>
                <w:webHidden/>
              </w:rPr>
              <w:fldChar w:fldCharType="separate"/>
            </w:r>
            <w:r w:rsidR="0017447A">
              <w:rPr>
                <w:noProof/>
                <w:webHidden/>
              </w:rPr>
              <w:t>20</w:t>
            </w:r>
            <w:r w:rsidR="00A74696" w:rsidRPr="00E8344E">
              <w:rPr>
                <w:noProof/>
                <w:webHidden/>
              </w:rPr>
              <w:fldChar w:fldCharType="end"/>
            </w:r>
          </w:hyperlink>
        </w:p>
        <w:p w:rsidR="00975628" w:rsidRPr="00E8344E" w:rsidRDefault="00603E17" w:rsidP="00E8344E">
          <w:pPr>
            <w:pStyle w:val="22"/>
            <w:rPr>
              <w:rFonts w:asciiTheme="minorHAnsi" w:eastAsiaTheme="minorEastAsia" w:hAnsiTheme="minorHAnsi" w:cstheme="minorBidi"/>
              <w:noProof/>
              <w:sz w:val="22"/>
              <w:szCs w:val="22"/>
            </w:rPr>
          </w:pPr>
          <w:hyperlink w:anchor="_Toc498450462" w:history="1">
            <w:r w:rsidR="00975628" w:rsidRPr="00E8344E">
              <w:rPr>
                <w:rStyle w:val="ab"/>
                <w:rFonts w:eastAsia="Calibri"/>
                <w:noProof/>
              </w:rPr>
              <w:t>17. Объекты, необходимые для сбора и транспортирования твердых коммунальных отходов</w:t>
            </w:r>
            <w:r w:rsidR="00975628" w:rsidRPr="00E8344E">
              <w:rPr>
                <w:noProof/>
                <w:webHidden/>
              </w:rPr>
              <w:tab/>
            </w:r>
            <w:r w:rsidR="00A74696" w:rsidRPr="00E8344E">
              <w:rPr>
                <w:noProof/>
                <w:webHidden/>
              </w:rPr>
              <w:fldChar w:fldCharType="begin"/>
            </w:r>
            <w:r w:rsidR="00975628" w:rsidRPr="00E8344E">
              <w:rPr>
                <w:noProof/>
                <w:webHidden/>
              </w:rPr>
              <w:instrText xml:space="preserve"> PAGEREF _Toc498450462 \h </w:instrText>
            </w:r>
            <w:r w:rsidR="00A74696" w:rsidRPr="00E8344E">
              <w:rPr>
                <w:noProof/>
                <w:webHidden/>
              </w:rPr>
            </w:r>
            <w:r w:rsidR="00A74696" w:rsidRPr="00E8344E">
              <w:rPr>
                <w:noProof/>
                <w:webHidden/>
              </w:rPr>
              <w:fldChar w:fldCharType="separate"/>
            </w:r>
            <w:r w:rsidR="0017447A">
              <w:rPr>
                <w:noProof/>
                <w:webHidden/>
              </w:rPr>
              <w:t>20</w:t>
            </w:r>
            <w:r w:rsidR="00A74696" w:rsidRPr="00E8344E">
              <w:rPr>
                <w:noProof/>
                <w:webHidden/>
              </w:rPr>
              <w:fldChar w:fldCharType="end"/>
            </w:r>
          </w:hyperlink>
        </w:p>
        <w:p w:rsidR="00975628" w:rsidRPr="00E8344E" w:rsidRDefault="00603E17" w:rsidP="00E8344E">
          <w:pPr>
            <w:pStyle w:val="22"/>
            <w:rPr>
              <w:rFonts w:asciiTheme="minorHAnsi" w:eastAsiaTheme="minorEastAsia" w:hAnsiTheme="minorHAnsi" w:cstheme="minorBidi"/>
              <w:noProof/>
              <w:sz w:val="22"/>
              <w:szCs w:val="22"/>
            </w:rPr>
          </w:pPr>
          <w:hyperlink w:anchor="_Toc498450463" w:history="1">
            <w:r w:rsidR="00975628" w:rsidRPr="00E8344E">
              <w:rPr>
                <w:rStyle w:val="ab"/>
                <w:rFonts w:eastAsia="Calibri"/>
                <w:noProof/>
              </w:rPr>
              <w:t>18. Минимальная обеспеченность населения территорией для размещения объектов местного значения в границах элементов планировочной структуры города (поселка городского типа)</w:t>
            </w:r>
            <w:r w:rsidR="00975628" w:rsidRPr="00E8344E">
              <w:rPr>
                <w:noProof/>
                <w:webHidden/>
              </w:rPr>
              <w:tab/>
            </w:r>
            <w:r w:rsidR="00A74696" w:rsidRPr="00E8344E">
              <w:rPr>
                <w:noProof/>
                <w:webHidden/>
              </w:rPr>
              <w:fldChar w:fldCharType="begin"/>
            </w:r>
            <w:r w:rsidR="00975628" w:rsidRPr="00E8344E">
              <w:rPr>
                <w:noProof/>
                <w:webHidden/>
              </w:rPr>
              <w:instrText xml:space="preserve"> PAGEREF _Toc498450463 \h </w:instrText>
            </w:r>
            <w:r w:rsidR="00A74696" w:rsidRPr="00E8344E">
              <w:rPr>
                <w:noProof/>
                <w:webHidden/>
              </w:rPr>
            </w:r>
            <w:r w:rsidR="00A74696" w:rsidRPr="00E8344E">
              <w:rPr>
                <w:noProof/>
                <w:webHidden/>
              </w:rPr>
              <w:fldChar w:fldCharType="separate"/>
            </w:r>
            <w:r w:rsidR="0017447A">
              <w:rPr>
                <w:noProof/>
                <w:webHidden/>
              </w:rPr>
              <w:t>21</w:t>
            </w:r>
            <w:r w:rsidR="00A74696" w:rsidRPr="00E8344E">
              <w:rPr>
                <w:noProof/>
                <w:webHidden/>
              </w:rPr>
              <w:fldChar w:fldCharType="end"/>
            </w:r>
          </w:hyperlink>
        </w:p>
        <w:p w:rsidR="00975628" w:rsidRPr="00E8344E" w:rsidRDefault="00603E17" w:rsidP="00E8344E">
          <w:pPr>
            <w:pStyle w:val="22"/>
            <w:rPr>
              <w:rFonts w:asciiTheme="minorHAnsi" w:eastAsiaTheme="minorEastAsia" w:hAnsiTheme="minorHAnsi" w:cstheme="minorBidi"/>
              <w:noProof/>
              <w:sz w:val="22"/>
              <w:szCs w:val="22"/>
            </w:rPr>
          </w:pPr>
          <w:hyperlink w:anchor="_Toc498450464" w:history="1">
            <w:r w:rsidR="00975628" w:rsidRPr="00E8344E">
              <w:rPr>
                <w:rStyle w:val="ab"/>
                <w:rFonts w:eastAsia="Calibri"/>
                <w:noProof/>
              </w:rPr>
              <w:t>19. Требования к обеспечению доступности объектов социальной инфраструктуры для инвалидов и других маломобильных групп населения</w:t>
            </w:r>
            <w:r w:rsidR="00975628" w:rsidRPr="00E8344E">
              <w:rPr>
                <w:noProof/>
                <w:webHidden/>
              </w:rPr>
              <w:tab/>
            </w:r>
            <w:r w:rsidR="00A74696" w:rsidRPr="00E8344E">
              <w:rPr>
                <w:noProof/>
                <w:webHidden/>
              </w:rPr>
              <w:fldChar w:fldCharType="begin"/>
            </w:r>
            <w:r w:rsidR="00975628" w:rsidRPr="00E8344E">
              <w:rPr>
                <w:noProof/>
                <w:webHidden/>
              </w:rPr>
              <w:instrText xml:space="preserve"> PAGEREF _Toc498450464 \h </w:instrText>
            </w:r>
            <w:r w:rsidR="00A74696" w:rsidRPr="00E8344E">
              <w:rPr>
                <w:noProof/>
                <w:webHidden/>
              </w:rPr>
            </w:r>
            <w:r w:rsidR="00A74696" w:rsidRPr="00E8344E">
              <w:rPr>
                <w:noProof/>
                <w:webHidden/>
              </w:rPr>
              <w:fldChar w:fldCharType="separate"/>
            </w:r>
            <w:r w:rsidR="0017447A">
              <w:rPr>
                <w:noProof/>
                <w:webHidden/>
              </w:rPr>
              <w:t>29</w:t>
            </w:r>
            <w:r w:rsidR="00A74696" w:rsidRPr="00E8344E">
              <w:rPr>
                <w:noProof/>
                <w:webHidden/>
              </w:rPr>
              <w:fldChar w:fldCharType="end"/>
            </w:r>
          </w:hyperlink>
        </w:p>
        <w:p w:rsidR="00975628" w:rsidRPr="00E8344E" w:rsidRDefault="00603E17" w:rsidP="00E8344E">
          <w:pPr>
            <w:pStyle w:val="16"/>
            <w:rPr>
              <w:rFonts w:asciiTheme="minorHAnsi" w:eastAsiaTheme="minorEastAsia" w:hAnsiTheme="minorHAnsi" w:cstheme="minorBidi"/>
              <w:b w:val="0"/>
              <w:kern w:val="0"/>
              <w:sz w:val="22"/>
              <w:szCs w:val="22"/>
              <w:lang w:val="ru-RU"/>
            </w:rPr>
          </w:pPr>
          <w:hyperlink w:anchor="_Toc498450465" w:history="1">
            <w:r w:rsidR="00975628" w:rsidRPr="00E8344E">
              <w:rPr>
                <w:rStyle w:val="ab"/>
                <w:b w:val="0"/>
              </w:rPr>
              <w:t>Часть 2. Материалы по обоснованию расчетных показателей, содержащихся в основной части нормативов градостроительного проектирования</w:t>
            </w:r>
            <w:r w:rsidR="00975628" w:rsidRPr="00E8344E">
              <w:rPr>
                <w:b w:val="0"/>
                <w:webHidden/>
              </w:rPr>
              <w:tab/>
            </w:r>
            <w:r w:rsidR="00A74696" w:rsidRPr="00E8344E">
              <w:rPr>
                <w:b w:val="0"/>
                <w:webHidden/>
              </w:rPr>
              <w:fldChar w:fldCharType="begin"/>
            </w:r>
            <w:r w:rsidR="00975628" w:rsidRPr="00E8344E">
              <w:rPr>
                <w:b w:val="0"/>
                <w:webHidden/>
              </w:rPr>
              <w:instrText xml:space="preserve"> PAGEREF _Toc498450465 \h </w:instrText>
            </w:r>
            <w:r w:rsidR="00A74696" w:rsidRPr="00E8344E">
              <w:rPr>
                <w:b w:val="0"/>
                <w:webHidden/>
              </w:rPr>
            </w:r>
            <w:r w:rsidR="00A74696" w:rsidRPr="00E8344E">
              <w:rPr>
                <w:b w:val="0"/>
                <w:webHidden/>
              </w:rPr>
              <w:fldChar w:fldCharType="separate"/>
            </w:r>
            <w:r w:rsidR="0017447A">
              <w:rPr>
                <w:b w:val="0"/>
                <w:webHidden/>
              </w:rPr>
              <w:t>30</w:t>
            </w:r>
            <w:r w:rsidR="00A74696" w:rsidRPr="00E8344E">
              <w:rPr>
                <w:b w:val="0"/>
                <w:webHidden/>
              </w:rPr>
              <w:fldChar w:fldCharType="end"/>
            </w:r>
          </w:hyperlink>
        </w:p>
        <w:p w:rsidR="00975628" w:rsidRPr="00E8344E" w:rsidRDefault="00603E17" w:rsidP="00E8344E">
          <w:pPr>
            <w:pStyle w:val="22"/>
            <w:rPr>
              <w:rFonts w:asciiTheme="minorHAnsi" w:eastAsiaTheme="minorEastAsia" w:hAnsiTheme="minorHAnsi" w:cstheme="minorBidi"/>
              <w:noProof/>
              <w:sz w:val="22"/>
              <w:szCs w:val="22"/>
            </w:rPr>
          </w:pPr>
          <w:hyperlink w:anchor="_Toc498450466" w:history="1">
            <w:r w:rsidR="00975628" w:rsidRPr="00E8344E">
              <w:rPr>
                <w:rStyle w:val="ab"/>
                <w:noProof/>
              </w:rPr>
              <w:t>2.1. Общие положения по обоснованию расчетных показателей</w:t>
            </w:r>
            <w:r w:rsidR="00975628" w:rsidRPr="00E8344E">
              <w:rPr>
                <w:noProof/>
                <w:webHidden/>
              </w:rPr>
              <w:tab/>
            </w:r>
            <w:r w:rsidR="00A74696" w:rsidRPr="00E8344E">
              <w:rPr>
                <w:noProof/>
                <w:webHidden/>
              </w:rPr>
              <w:fldChar w:fldCharType="begin"/>
            </w:r>
            <w:r w:rsidR="00975628" w:rsidRPr="00E8344E">
              <w:rPr>
                <w:noProof/>
                <w:webHidden/>
              </w:rPr>
              <w:instrText xml:space="preserve"> PAGEREF _Toc498450466 \h </w:instrText>
            </w:r>
            <w:r w:rsidR="00A74696" w:rsidRPr="00E8344E">
              <w:rPr>
                <w:noProof/>
                <w:webHidden/>
              </w:rPr>
            </w:r>
            <w:r w:rsidR="00A74696" w:rsidRPr="00E8344E">
              <w:rPr>
                <w:noProof/>
                <w:webHidden/>
              </w:rPr>
              <w:fldChar w:fldCharType="separate"/>
            </w:r>
            <w:r w:rsidR="0017447A">
              <w:rPr>
                <w:noProof/>
                <w:webHidden/>
              </w:rPr>
              <w:t>30</w:t>
            </w:r>
            <w:r w:rsidR="00A74696" w:rsidRPr="00E8344E">
              <w:rPr>
                <w:noProof/>
                <w:webHidden/>
              </w:rPr>
              <w:fldChar w:fldCharType="end"/>
            </w:r>
          </w:hyperlink>
        </w:p>
        <w:p w:rsidR="00975628" w:rsidRPr="00E8344E" w:rsidRDefault="00603E17" w:rsidP="00E8344E">
          <w:pPr>
            <w:pStyle w:val="22"/>
            <w:rPr>
              <w:rFonts w:asciiTheme="minorHAnsi" w:eastAsiaTheme="minorEastAsia" w:hAnsiTheme="minorHAnsi" w:cstheme="minorBidi"/>
              <w:noProof/>
              <w:sz w:val="22"/>
              <w:szCs w:val="22"/>
            </w:rPr>
          </w:pPr>
          <w:hyperlink w:anchor="_Toc498450467" w:history="1">
            <w:r w:rsidR="00975628" w:rsidRPr="00E8344E">
              <w:rPr>
                <w:rStyle w:val="ab"/>
                <w:noProof/>
              </w:rPr>
              <w:t>2.2. Нормативная база</w:t>
            </w:r>
            <w:r w:rsidR="00975628" w:rsidRPr="00E8344E">
              <w:rPr>
                <w:noProof/>
                <w:webHidden/>
              </w:rPr>
              <w:tab/>
            </w:r>
            <w:r w:rsidR="00A74696" w:rsidRPr="00E8344E">
              <w:rPr>
                <w:noProof/>
                <w:webHidden/>
              </w:rPr>
              <w:fldChar w:fldCharType="begin"/>
            </w:r>
            <w:r w:rsidR="00975628" w:rsidRPr="00E8344E">
              <w:rPr>
                <w:noProof/>
                <w:webHidden/>
              </w:rPr>
              <w:instrText xml:space="preserve"> PAGEREF _Toc498450467 \h </w:instrText>
            </w:r>
            <w:r w:rsidR="00A74696" w:rsidRPr="00E8344E">
              <w:rPr>
                <w:noProof/>
                <w:webHidden/>
              </w:rPr>
            </w:r>
            <w:r w:rsidR="00A74696" w:rsidRPr="00E8344E">
              <w:rPr>
                <w:noProof/>
                <w:webHidden/>
              </w:rPr>
              <w:fldChar w:fldCharType="separate"/>
            </w:r>
            <w:r w:rsidR="0017447A">
              <w:rPr>
                <w:noProof/>
                <w:webHidden/>
              </w:rPr>
              <w:t>31</w:t>
            </w:r>
            <w:r w:rsidR="00A74696" w:rsidRPr="00E8344E">
              <w:rPr>
                <w:noProof/>
                <w:webHidden/>
              </w:rPr>
              <w:fldChar w:fldCharType="end"/>
            </w:r>
          </w:hyperlink>
        </w:p>
        <w:p w:rsidR="00975628" w:rsidRPr="00E8344E" w:rsidRDefault="00603E17" w:rsidP="00E8344E">
          <w:pPr>
            <w:pStyle w:val="22"/>
            <w:rPr>
              <w:rFonts w:asciiTheme="minorHAnsi" w:eastAsiaTheme="minorEastAsia" w:hAnsiTheme="minorHAnsi" w:cstheme="minorBidi"/>
              <w:noProof/>
              <w:sz w:val="22"/>
              <w:szCs w:val="22"/>
            </w:rPr>
          </w:pPr>
          <w:hyperlink w:anchor="_Toc498450468" w:history="1">
            <w:r w:rsidR="00975628" w:rsidRPr="00E8344E">
              <w:rPr>
                <w:rStyle w:val="ab"/>
                <w:noProof/>
              </w:rPr>
              <w:t>2.3. Обоснование состава объектов местного значения, для которых устанавливаются расчетные показатели</w:t>
            </w:r>
            <w:r w:rsidR="00975628" w:rsidRPr="00E8344E">
              <w:rPr>
                <w:noProof/>
                <w:webHidden/>
              </w:rPr>
              <w:tab/>
            </w:r>
            <w:r w:rsidR="00A74696" w:rsidRPr="00E8344E">
              <w:rPr>
                <w:noProof/>
                <w:webHidden/>
              </w:rPr>
              <w:fldChar w:fldCharType="begin"/>
            </w:r>
            <w:r w:rsidR="00975628" w:rsidRPr="00E8344E">
              <w:rPr>
                <w:noProof/>
                <w:webHidden/>
              </w:rPr>
              <w:instrText xml:space="preserve"> PAGEREF _Toc498450468 \h </w:instrText>
            </w:r>
            <w:r w:rsidR="00A74696" w:rsidRPr="00E8344E">
              <w:rPr>
                <w:noProof/>
                <w:webHidden/>
              </w:rPr>
            </w:r>
            <w:r w:rsidR="00A74696" w:rsidRPr="00E8344E">
              <w:rPr>
                <w:noProof/>
                <w:webHidden/>
              </w:rPr>
              <w:fldChar w:fldCharType="separate"/>
            </w:r>
            <w:r w:rsidR="0017447A">
              <w:rPr>
                <w:noProof/>
                <w:webHidden/>
              </w:rPr>
              <w:t>31</w:t>
            </w:r>
            <w:r w:rsidR="00A74696" w:rsidRPr="00E8344E">
              <w:rPr>
                <w:noProof/>
                <w:webHidden/>
              </w:rPr>
              <w:fldChar w:fldCharType="end"/>
            </w:r>
          </w:hyperlink>
        </w:p>
        <w:p w:rsidR="00975628" w:rsidRPr="00E8344E" w:rsidRDefault="00603E17" w:rsidP="00E8344E">
          <w:pPr>
            <w:pStyle w:val="22"/>
            <w:rPr>
              <w:rFonts w:asciiTheme="minorHAnsi" w:eastAsiaTheme="minorEastAsia" w:hAnsiTheme="minorHAnsi" w:cstheme="minorBidi"/>
              <w:noProof/>
              <w:sz w:val="22"/>
              <w:szCs w:val="22"/>
            </w:rPr>
          </w:pPr>
          <w:hyperlink w:anchor="_Toc498450469" w:history="1">
            <w:r w:rsidR="00975628" w:rsidRPr="00E8344E">
              <w:rPr>
                <w:rStyle w:val="ab"/>
                <w:noProof/>
              </w:rPr>
              <w:t>2.4. Обоснование расчетных показателей</w:t>
            </w:r>
            <w:r w:rsidR="00975628" w:rsidRPr="00E8344E">
              <w:rPr>
                <w:noProof/>
                <w:webHidden/>
              </w:rPr>
              <w:tab/>
            </w:r>
            <w:r w:rsidR="00A74696" w:rsidRPr="00E8344E">
              <w:rPr>
                <w:noProof/>
                <w:webHidden/>
              </w:rPr>
              <w:fldChar w:fldCharType="begin"/>
            </w:r>
            <w:r w:rsidR="00975628" w:rsidRPr="00E8344E">
              <w:rPr>
                <w:noProof/>
                <w:webHidden/>
              </w:rPr>
              <w:instrText xml:space="preserve"> PAGEREF _Toc498450469 \h </w:instrText>
            </w:r>
            <w:r w:rsidR="00A74696" w:rsidRPr="00E8344E">
              <w:rPr>
                <w:noProof/>
                <w:webHidden/>
              </w:rPr>
            </w:r>
            <w:r w:rsidR="00A74696" w:rsidRPr="00E8344E">
              <w:rPr>
                <w:noProof/>
                <w:webHidden/>
              </w:rPr>
              <w:fldChar w:fldCharType="separate"/>
            </w:r>
            <w:r w:rsidR="0017447A">
              <w:rPr>
                <w:noProof/>
                <w:webHidden/>
              </w:rPr>
              <w:t>42</w:t>
            </w:r>
            <w:r w:rsidR="00A74696" w:rsidRPr="00E8344E">
              <w:rPr>
                <w:noProof/>
                <w:webHidden/>
              </w:rPr>
              <w:fldChar w:fldCharType="end"/>
            </w:r>
          </w:hyperlink>
        </w:p>
        <w:p w:rsidR="00975628" w:rsidRPr="00E8344E" w:rsidRDefault="00603E17" w:rsidP="00E8344E">
          <w:pPr>
            <w:pStyle w:val="16"/>
            <w:rPr>
              <w:rFonts w:asciiTheme="minorHAnsi" w:eastAsiaTheme="minorEastAsia" w:hAnsiTheme="minorHAnsi" w:cstheme="minorBidi"/>
              <w:b w:val="0"/>
              <w:kern w:val="0"/>
              <w:sz w:val="22"/>
              <w:szCs w:val="22"/>
              <w:lang w:val="ru-RU"/>
            </w:rPr>
          </w:pPr>
          <w:hyperlink w:anchor="_Toc498450470" w:history="1">
            <w:r w:rsidR="00975628" w:rsidRPr="00E8344E">
              <w:rPr>
                <w:rStyle w:val="ab"/>
                <w:b w:val="0"/>
              </w:rPr>
              <w:t>Часть 3. Правила и область применения расчетных показателей, содержащихся в основной части нормативов градостроительного проектирования</w:t>
            </w:r>
            <w:r w:rsidR="00975628" w:rsidRPr="00E8344E">
              <w:rPr>
                <w:b w:val="0"/>
                <w:webHidden/>
              </w:rPr>
              <w:tab/>
            </w:r>
            <w:r w:rsidR="00A74696" w:rsidRPr="00E8344E">
              <w:rPr>
                <w:b w:val="0"/>
                <w:webHidden/>
              </w:rPr>
              <w:fldChar w:fldCharType="begin"/>
            </w:r>
            <w:r w:rsidR="00975628" w:rsidRPr="00E8344E">
              <w:rPr>
                <w:b w:val="0"/>
                <w:webHidden/>
              </w:rPr>
              <w:instrText xml:space="preserve"> PAGEREF _Toc498450470 \h </w:instrText>
            </w:r>
            <w:r w:rsidR="00A74696" w:rsidRPr="00E8344E">
              <w:rPr>
                <w:b w:val="0"/>
                <w:webHidden/>
              </w:rPr>
            </w:r>
            <w:r w:rsidR="00A74696" w:rsidRPr="00E8344E">
              <w:rPr>
                <w:b w:val="0"/>
                <w:webHidden/>
              </w:rPr>
              <w:fldChar w:fldCharType="separate"/>
            </w:r>
            <w:r w:rsidR="0017447A">
              <w:rPr>
                <w:b w:val="0"/>
                <w:webHidden/>
              </w:rPr>
              <w:t>48</w:t>
            </w:r>
            <w:r w:rsidR="00A74696" w:rsidRPr="00E8344E">
              <w:rPr>
                <w:b w:val="0"/>
                <w:webHidden/>
              </w:rPr>
              <w:fldChar w:fldCharType="end"/>
            </w:r>
          </w:hyperlink>
        </w:p>
        <w:p w:rsidR="00975628" w:rsidRPr="00E8344E" w:rsidRDefault="00603E17" w:rsidP="00E8344E">
          <w:pPr>
            <w:pStyle w:val="22"/>
            <w:rPr>
              <w:rFonts w:asciiTheme="minorHAnsi" w:eastAsiaTheme="minorEastAsia" w:hAnsiTheme="minorHAnsi" w:cstheme="minorBidi"/>
              <w:noProof/>
              <w:sz w:val="22"/>
              <w:szCs w:val="22"/>
            </w:rPr>
          </w:pPr>
          <w:hyperlink w:anchor="_Toc498450471" w:history="1">
            <w:r w:rsidR="00975628" w:rsidRPr="00E8344E">
              <w:rPr>
                <w:rStyle w:val="ab"/>
                <w:noProof/>
              </w:rPr>
              <w:t>3.1. Область применения расчетных показателей местных нормативов</w:t>
            </w:r>
            <w:r w:rsidR="00975628" w:rsidRPr="00E8344E">
              <w:rPr>
                <w:noProof/>
                <w:webHidden/>
              </w:rPr>
              <w:tab/>
            </w:r>
            <w:r w:rsidR="00A74696" w:rsidRPr="00E8344E">
              <w:rPr>
                <w:noProof/>
                <w:webHidden/>
              </w:rPr>
              <w:fldChar w:fldCharType="begin"/>
            </w:r>
            <w:r w:rsidR="00975628" w:rsidRPr="00E8344E">
              <w:rPr>
                <w:noProof/>
                <w:webHidden/>
              </w:rPr>
              <w:instrText xml:space="preserve"> PAGEREF _Toc498450471 \h </w:instrText>
            </w:r>
            <w:r w:rsidR="00A74696" w:rsidRPr="00E8344E">
              <w:rPr>
                <w:noProof/>
                <w:webHidden/>
              </w:rPr>
            </w:r>
            <w:r w:rsidR="00A74696" w:rsidRPr="00E8344E">
              <w:rPr>
                <w:noProof/>
                <w:webHidden/>
              </w:rPr>
              <w:fldChar w:fldCharType="separate"/>
            </w:r>
            <w:r w:rsidR="0017447A">
              <w:rPr>
                <w:noProof/>
                <w:webHidden/>
              </w:rPr>
              <w:t>48</w:t>
            </w:r>
            <w:r w:rsidR="00A74696" w:rsidRPr="00E8344E">
              <w:rPr>
                <w:noProof/>
                <w:webHidden/>
              </w:rPr>
              <w:fldChar w:fldCharType="end"/>
            </w:r>
          </w:hyperlink>
        </w:p>
        <w:p w:rsidR="00975628" w:rsidRPr="00E8344E" w:rsidRDefault="00603E17" w:rsidP="00E8344E">
          <w:pPr>
            <w:pStyle w:val="22"/>
            <w:rPr>
              <w:rFonts w:asciiTheme="minorHAnsi" w:eastAsiaTheme="minorEastAsia" w:hAnsiTheme="minorHAnsi" w:cstheme="minorBidi"/>
              <w:noProof/>
              <w:sz w:val="22"/>
              <w:szCs w:val="22"/>
            </w:rPr>
          </w:pPr>
          <w:hyperlink w:anchor="_Toc498450472" w:history="1">
            <w:r w:rsidR="00975628" w:rsidRPr="00E8344E">
              <w:rPr>
                <w:rStyle w:val="ab"/>
                <w:noProof/>
              </w:rPr>
              <w:t>3.2. Правила применения расчетных показателей местных нормативов</w:t>
            </w:r>
            <w:r w:rsidR="00975628" w:rsidRPr="00E8344E">
              <w:rPr>
                <w:noProof/>
                <w:webHidden/>
              </w:rPr>
              <w:tab/>
            </w:r>
            <w:r w:rsidR="00A74696" w:rsidRPr="00E8344E">
              <w:rPr>
                <w:noProof/>
                <w:webHidden/>
              </w:rPr>
              <w:fldChar w:fldCharType="begin"/>
            </w:r>
            <w:r w:rsidR="00975628" w:rsidRPr="00E8344E">
              <w:rPr>
                <w:noProof/>
                <w:webHidden/>
              </w:rPr>
              <w:instrText xml:space="preserve"> PAGEREF _Toc498450472 \h </w:instrText>
            </w:r>
            <w:r w:rsidR="00A74696" w:rsidRPr="00E8344E">
              <w:rPr>
                <w:noProof/>
                <w:webHidden/>
              </w:rPr>
            </w:r>
            <w:r w:rsidR="00A74696" w:rsidRPr="00E8344E">
              <w:rPr>
                <w:noProof/>
                <w:webHidden/>
              </w:rPr>
              <w:fldChar w:fldCharType="separate"/>
            </w:r>
            <w:r w:rsidR="0017447A">
              <w:rPr>
                <w:noProof/>
                <w:webHidden/>
              </w:rPr>
              <w:t>56</w:t>
            </w:r>
            <w:r w:rsidR="00A74696" w:rsidRPr="00E8344E">
              <w:rPr>
                <w:noProof/>
                <w:webHidden/>
              </w:rPr>
              <w:fldChar w:fldCharType="end"/>
            </w:r>
          </w:hyperlink>
        </w:p>
        <w:p w:rsidR="00975628" w:rsidRPr="00E8344E" w:rsidRDefault="00603E17" w:rsidP="00E8344E">
          <w:pPr>
            <w:pStyle w:val="16"/>
            <w:rPr>
              <w:rFonts w:asciiTheme="minorHAnsi" w:eastAsiaTheme="minorEastAsia" w:hAnsiTheme="minorHAnsi" w:cstheme="minorBidi"/>
              <w:b w:val="0"/>
              <w:kern w:val="0"/>
              <w:sz w:val="22"/>
              <w:szCs w:val="22"/>
              <w:lang w:val="ru-RU"/>
            </w:rPr>
          </w:pPr>
          <w:hyperlink w:anchor="_Toc498450473" w:history="1">
            <w:r w:rsidR="00975628" w:rsidRPr="00E8344E">
              <w:rPr>
                <w:rStyle w:val="ab"/>
                <w:b w:val="0"/>
              </w:rPr>
              <w:t>Приложение № 1</w:t>
            </w:r>
            <w:r w:rsidR="00975628" w:rsidRPr="00E8344E">
              <w:rPr>
                <w:b w:val="0"/>
                <w:webHidden/>
              </w:rPr>
              <w:tab/>
            </w:r>
            <w:r w:rsidR="00A74696" w:rsidRPr="00E8344E">
              <w:rPr>
                <w:b w:val="0"/>
                <w:webHidden/>
              </w:rPr>
              <w:fldChar w:fldCharType="begin"/>
            </w:r>
            <w:r w:rsidR="00975628" w:rsidRPr="00E8344E">
              <w:rPr>
                <w:b w:val="0"/>
                <w:webHidden/>
              </w:rPr>
              <w:instrText xml:space="preserve"> PAGEREF _Toc498450473 \h </w:instrText>
            </w:r>
            <w:r w:rsidR="00A74696" w:rsidRPr="00E8344E">
              <w:rPr>
                <w:b w:val="0"/>
                <w:webHidden/>
              </w:rPr>
            </w:r>
            <w:r w:rsidR="00A74696" w:rsidRPr="00E8344E">
              <w:rPr>
                <w:b w:val="0"/>
                <w:webHidden/>
              </w:rPr>
              <w:fldChar w:fldCharType="separate"/>
            </w:r>
            <w:r w:rsidR="0017447A">
              <w:rPr>
                <w:b w:val="0"/>
                <w:webHidden/>
              </w:rPr>
              <w:t>58</w:t>
            </w:r>
            <w:r w:rsidR="00A74696" w:rsidRPr="00E8344E">
              <w:rPr>
                <w:b w:val="0"/>
                <w:webHidden/>
              </w:rPr>
              <w:fldChar w:fldCharType="end"/>
            </w:r>
          </w:hyperlink>
        </w:p>
        <w:p w:rsidR="00975628" w:rsidRPr="00E8344E" w:rsidRDefault="00603E17" w:rsidP="00E8344E">
          <w:pPr>
            <w:pStyle w:val="16"/>
            <w:rPr>
              <w:rFonts w:asciiTheme="minorHAnsi" w:eastAsiaTheme="minorEastAsia" w:hAnsiTheme="minorHAnsi" w:cstheme="minorBidi"/>
              <w:b w:val="0"/>
              <w:kern w:val="0"/>
              <w:sz w:val="22"/>
              <w:szCs w:val="22"/>
              <w:lang w:val="ru-RU"/>
            </w:rPr>
          </w:pPr>
          <w:hyperlink w:anchor="_Toc498450474" w:history="1">
            <w:r w:rsidR="00975628" w:rsidRPr="00E8344E">
              <w:rPr>
                <w:rStyle w:val="ab"/>
                <w:b w:val="0"/>
              </w:rPr>
              <w:t>Приложение № 2</w:t>
            </w:r>
            <w:r w:rsidR="00975628" w:rsidRPr="00E8344E">
              <w:rPr>
                <w:b w:val="0"/>
                <w:webHidden/>
              </w:rPr>
              <w:tab/>
            </w:r>
            <w:r w:rsidR="00A74696" w:rsidRPr="00E8344E">
              <w:rPr>
                <w:b w:val="0"/>
                <w:webHidden/>
              </w:rPr>
              <w:fldChar w:fldCharType="begin"/>
            </w:r>
            <w:r w:rsidR="00975628" w:rsidRPr="00E8344E">
              <w:rPr>
                <w:b w:val="0"/>
                <w:webHidden/>
              </w:rPr>
              <w:instrText xml:space="preserve"> PAGEREF _Toc498450474 \h </w:instrText>
            </w:r>
            <w:r w:rsidR="00A74696" w:rsidRPr="00E8344E">
              <w:rPr>
                <w:b w:val="0"/>
                <w:webHidden/>
              </w:rPr>
            </w:r>
            <w:r w:rsidR="00A74696" w:rsidRPr="00E8344E">
              <w:rPr>
                <w:b w:val="0"/>
                <w:webHidden/>
              </w:rPr>
              <w:fldChar w:fldCharType="separate"/>
            </w:r>
            <w:r w:rsidR="0017447A">
              <w:rPr>
                <w:b w:val="0"/>
                <w:webHidden/>
              </w:rPr>
              <w:t>62</w:t>
            </w:r>
            <w:r w:rsidR="00A74696" w:rsidRPr="00E8344E">
              <w:rPr>
                <w:b w:val="0"/>
                <w:webHidden/>
              </w:rPr>
              <w:fldChar w:fldCharType="end"/>
            </w:r>
          </w:hyperlink>
        </w:p>
        <w:p w:rsidR="00E159ED" w:rsidRDefault="00A74696" w:rsidP="00E8344E">
          <w:pPr>
            <w:jc w:val="both"/>
          </w:pPr>
          <w:r w:rsidRPr="00E8344E">
            <w:fldChar w:fldCharType="end"/>
          </w:r>
        </w:p>
      </w:sdtContent>
    </w:sdt>
    <w:p w:rsidR="00E159ED" w:rsidRDefault="00E159ED" w:rsidP="00EC59CF">
      <w:pPr>
        <w:pStyle w:val="ConsPlusTitle"/>
        <w:widowControl/>
        <w:spacing w:line="276" w:lineRule="auto"/>
        <w:jc w:val="center"/>
        <w:sectPr w:rsidR="00E159ED" w:rsidSect="00E8344E">
          <w:footerReference w:type="default" r:id="rId9"/>
          <w:pgSz w:w="11900" w:h="16820"/>
          <w:pgMar w:top="851" w:right="418" w:bottom="851" w:left="1701" w:header="709" w:footer="709" w:gutter="0"/>
          <w:cols w:space="720"/>
        </w:sectPr>
      </w:pPr>
    </w:p>
    <w:p w:rsidR="00EC59CF" w:rsidRPr="0047702E" w:rsidRDefault="00EC59CF" w:rsidP="00EC59CF">
      <w:pPr>
        <w:tabs>
          <w:tab w:val="left" w:pos="720"/>
        </w:tabs>
        <w:jc w:val="right"/>
        <w:outlineLvl w:val="1"/>
      </w:pPr>
    </w:p>
    <w:p w:rsidR="00EC59CF" w:rsidRPr="0047702E" w:rsidRDefault="00EC59CF" w:rsidP="00975628">
      <w:pPr>
        <w:spacing w:line="276" w:lineRule="auto"/>
        <w:ind w:firstLine="709"/>
        <w:jc w:val="right"/>
      </w:pPr>
      <w:r w:rsidRPr="0047702E">
        <w:t xml:space="preserve">Приложение к решению Евпаторийского городского совета </w:t>
      </w:r>
    </w:p>
    <w:p w:rsidR="00EC59CF" w:rsidRPr="0047702E" w:rsidRDefault="001F4CAC" w:rsidP="00975628">
      <w:pPr>
        <w:spacing w:line="276" w:lineRule="auto"/>
        <w:ind w:firstLine="709"/>
        <w:jc w:val="right"/>
      </w:pPr>
      <w:r>
        <w:t>о</w:t>
      </w:r>
      <w:r w:rsidR="00EC59CF" w:rsidRPr="0047702E">
        <w:t>т</w:t>
      </w:r>
      <w:r>
        <w:t xml:space="preserve"> 24.04.2018г. №  1-73/10</w:t>
      </w:r>
      <w:bookmarkStart w:id="0" w:name="_GoBack"/>
      <w:bookmarkEnd w:id="0"/>
      <w:r w:rsidR="00EC59CF" w:rsidRPr="0047702E">
        <w:t xml:space="preserve"> </w:t>
      </w:r>
    </w:p>
    <w:p w:rsidR="00EC59CF" w:rsidRPr="00975628" w:rsidRDefault="00EC59CF" w:rsidP="00975628"/>
    <w:p w:rsidR="00EC59CF" w:rsidRPr="0047702E" w:rsidRDefault="00EC59CF" w:rsidP="00EC59CF">
      <w:pPr>
        <w:pStyle w:val="1"/>
        <w:jc w:val="center"/>
        <w:rPr>
          <w:bCs w:val="0"/>
          <w:color w:val="auto"/>
        </w:rPr>
      </w:pPr>
      <w:bookmarkStart w:id="1" w:name="_Toc498450439"/>
      <w:r w:rsidRPr="0047702E">
        <w:rPr>
          <w:bCs w:val="0"/>
          <w:color w:val="auto"/>
        </w:rPr>
        <w:t xml:space="preserve">Местные нормативы градостроительного проектирования муниципального образования городской округ Евпатория </w:t>
      </w:r>
      <w:r w:rsidRPr="0047702E">
        <w:rPr>
          <w:color w:val="auto"/>
          <w:szCs w:val="24"/>
        </w:rPr>
        <w:t>Республики Крым</w:t>
      </w:r>
      <w:bookmarkEnd w:id="1"/>
    </w:p>
    <w:p w:rsidR="0077447E" w:rsidRPr="0047702E" w:rsidRDefault="0077447E" w:rsidP="0077447E"/>
    <w:p w:rsidR="0077447E" w:rsidRPr="0047702E" w:rsidRDefault="0077447E" w:rsidP="0077447E">
      <w:pPr>
        <w:spacing w:line="276" w:lineRule="auto"/>
        <w:ind w:firstLine="709"/>
        <w:jc w:val="both"/>
      </w:pPr>
      <w:r w:rsidRPr="0047702E">
        <w:t xml:space="preserve">Настоящие местные нормативы градостроительного проектирования муниципального образования городской округ </w:t>
      </w:r>
      <w:r w:rsidR="006E3D8E" w:rsidRPr="0047702E">
        <w:t>Евпатория</w:t>
      </w:r>
      <w:r w:rsidRPr="0047702E">
        <w:t xml:space="preserve"> Республики Крым</w:t>
      </w:r>
      <w:r w:rsidRPr="0047702E">
        <w:rPr>
          <w:bCs/>
        </w:rPr>
        <w:t xml:space="preserve"> (</w:t>
      </w:r>
      <w:r w:rsidRPr="0047702E">
        <w:t xml:space="preserve">далее – местные нормативы градостроительного проектирования, местные нормативы) разработаны в целях </w:t>
      </w:r>
      <w:proofErr w:type="gramStart"/>
      <w:r w:rsidRPr="0047702E">
        <w:t xml:space="preserve">реализации полномочий органов местного самоуправления </w:t>
      </w:r>
      <w:r w:rsidRPr="0047702E">
        <w:rPr>
          <w:bCs/>
        </w:rPr>
        <w:t>городского округа</w:t>
      </w:r>
      <w:proofErr w:type="gramEnd"/>
      <w:r w:rsidRPr="0047702E">
        <w:rPr>
          <w:bCs/>
        </w:rPr>
        <w:t xml:space="preserve"> </w:t>
      </w:r>
      <w:r w:rsidR="006E3D8E" w:rsidRPr="0047702E">
        <w:rPr>
          <w:bCs/>
        </w:rPr>
        <w:t>Евпатория</w:t>
      </w:r>
      <w:r w:rsidRPr="0047702E">
        <w:rPr>
          <w:bCs/>
        </w:rPr>
        <w:t xml:space="preserve"> </w:t>
      </w:r>
      <w:r w:rsidRPr="0047702E">
        <w:t>в сфере градостроительной деятельности.</w:t>
      </w:r>
    </w:p>
    <w:p w:rsidR="0077447E" w:rsidRPr="0047702E" w:rsidRDefault="0077447E" w:rsidP="0077447E">
      <w:pPr>
        <w:spacing w:line="276" w:lineRule="auto"/>
        <w:ind w:firstLine="709"/>
        <w:jc w:val="both"/>
      </w:pPr>
      <w:r w:rsidRPr="0047702E">
        <w:t xml:space="preserve">Местные нормативы градостроительного проектирования подготовлены в соответствии с законодательством Российской Федерации и Республики Крым. При установлении предельных значений расчетных показателей в местных нормативах использованы региональные нормативы градостроительного проектирования Республики Крым, утвержденные постановлением Совета министров Республики Крым от 26.04.2016 № 171. </w:t>
      </w:r>
    </w:p>
    <w:p w:rsidR="0077447E" w:rsidRPr="0047702E" w:rsidRDefault="0077447E" w:rsidP="0077447E">
      <w:pPr>
        <w:pStyle w:val="Default"/>
        <w:spacing w:line="276" w:lineRule="auto"/>
        <w:ind w:firstLine="567"/>
        <w:jc w:val="both"/>
        <w:rPr>
          <w:color w:val="auto"/>
        </w:rPr>
      </w:pPr>
      <w:proofErr w:type="gramStart"/>
      <w:r w:rsidRPr="0047702E">
        <w:rPr>
          <w:color w:val="auto"/>
        </w:rPr>
        <w:t xml:space="preserve">Расчетные показатели минимально допустимого уровня обеспеченности населения объектами местного значения городского округа, установленные местными нормативами, не могут быть ниже предельных значений, устанавливаемых региональными нормативами, расчетные показатели максимально допустимого уровня территориальной доступности таких объектов для населения не могут превышать предельных значений, устанавливаемых региональными нормативами. </w:t>
      </w:r>
      <w:proofErr w:type="gramEnd"/>
    </w:p>
    <w:p w:rsidR="0077447E" w:rsidRPr="0047702E" w:rsidRDefault="0077447E" w:rsidP="0077447E">
      <w:pPr>
        <w:pStyle w:val="Default"/>
        <w:spacing w:line="276" w:lineRule="auto"/>
        <w:ind w:firstLine="567"/>
        <w:jc w:val="both"/>
        <w:rPr>
          <w:color w:val="auto"/>
        </w:rPr>
      </w:pPr>
      <w:r w:rsidRPr="0047702E">
        <w:rPr>
          <w:color w:val="auto"/>
        </w:rPr>
        <w:t xml:space="preserve">Порядок подготовки, утверждения и внесения изменений в местные нормативы установлен </w:t>
      </w:r>
      <w:r w:rsidR="005B37D6" w:rsidRPr="0047702E">
        <w:t>решением Евпаторийского городского совета от 09 октября 2015 г. № 1-25/18 «Об утверждении Порядка подготовки, утверждения местных нормативов градостроительного проектирования муниципального образования городской округ Евпатория Республики Крым и внесения в них изменений»</w:t>
      </w:r>
      <w:r w:rsidRPr="0047702E">
        <w:rPr>
          <w:color w:val="auto"/>
        </w:rPr>
        <w:t xml:space="preserve"> </w:t>
      </w:r>
    </w:p>
    <w:p w:rsidR="0077447E" w:rsidRPr="0047702E" w:rsidRDefault="0077447E" w:rsidP="0077447E">
      <w:pPr>
        <w:autoSpaceDE w:val="0"/>
        <w:autoSpaceDN w:val="0"/>
        <w:adjustRightInd w:val="0"/>
        <w:spacing w:line="276" w:lineRule="auto"/>
        <w:ind w:firstLine="567"/>
        <w:jc w:val="both"/>
      </w:pPr>
      <w:r w:rsidRPr="0047702E">
        <w:t>Принятые понятия и термины приведены в Приложение №</w:t>
      </w:r>
      <w:r w:rsidR="00DE3919" w:rsidRPr="0047702E">
        <w:t xml:space="preserve"> </w:t>
      </w:r>
      <w:r w:rsidRPr="0047702E">
        <w:t>1.</w:t>
      </w:r>
    </w:p>
    <w:p w:rsidR="0077447E" w:rsidRPr="0047702E" w:rsidRDefault="0077447E" w:rsidP="0077447E">
      <w:pPr>
        <w:autoSpaceDE w:val="0"/>
        <w:autoSpaceDN w:val="0"/>
        <w:adjustRightInd w:val="0"/>
        <w:spacing w:line="276" w:lineRule="auto"/>
        <w:ind w:firstLine="567"/>
        <w:jc w:val="both"/>
        <w:rPr>
          <w:b/>
          <w:bCs/>
        </w:rPr>
      </w:pPr>
      <w:r w:rsidRPr="0047702E">
        <w:t>Перечень нормативных правовых актов, использованных при разработке местных нормативов, приведен в Приложение №</w:t>
      </w:r>
      <w:r w:rsidR="00DE3919" w:rsidRPr="0047702E">
        <w:t xml:space="preserve"> </w:t>
      </w:r>
      <w:r w:rsidRPr="0047702E">
        <w:t>2.</w:t>
      </w:r>
    </w:p>
    <w:p w:rsidR="0077447E" w:rsidRPr="0047702E" w:rsidRDefault="0077447E" w:rsidP="0077447E"/>
    <w:p w:rsidR="0077447E" w:rsidRPr="0047702E" w:rsidRDefault="0077447E" w:rsidP="0077447E">
      <w:pPr>
        <w:spacing w:after="200" w:line="276" w:lineRule="auto"/>
      </w:pPr>
      <w:r w:rsidRPr="0047702E">
        <w:br w:type="page"/>
      </w:r>
    </w:p>
    <w:p w:rsidR="0077447E" w:rsidRPr="0047702E" w:rsidRDefault="0077447E" w:rsidP="0077447E">
      <w:pPr>
        <w:pStyle w:val="1"/>
        <w:rPr>
          <w:color w:val="auto"/>
        </w:rPr>
      </w:pPr>
      <w:bookmarkStart w:id="2" w:name="_Toc496532880"/>
      <w:bookmarkStart w:id="3" w:name="_Toc498450440"/>
      <w:r w:rsidRPr="0047702E">
        <w:rPr>
          <w:color w:val="auto"/>
        </w:rPr>
        <w:lastRenderedPageBreak/>
        <w:t xml:space="preserve">Часть 1. Основная часть – расчетные показатели минимально допустимого уровня обеспеченности населения городского округа </w:t>
      </w:r>
      <w:r w:rsidR="006E3D8E" w:rsidRPr="0047702E">
        <w:rPr>
          <w:color w:val="auto"/>
        </w:rPr>
        <w:t>Евпатория</w:t>
      </w:r>
      <w:r w:rsidRPr="0047702E">
        <w:rPr>
          <w:color w:val="auto"/>
        </w:rPr>
        <w:t xml:space="preserve"> объектами местного значения и расчетные показатели максимально допустимого уровня территориальной доступности таких объектов для населения</w:t>
      </w:r>
      <w:bookmarkEnd w:id="2"/>
      <w:bookmarkEnd w:id="3"/>
    </w:p>
    <w:p w:rsidR="0077447E" w:rsidRPr="0047702E" w:rsidRDefault="0077447E" w:rsidP="0077447E">
      <w:pPr>
        <w:pStyle w:val="20"/>
        <w:rPr>
          <w:color w:val="auto"/>
        </w:rPr>
      </w:pPr>
      <w:bookmarkStart w:id="4" w:name="Par53"/>
      <w:bookmarkStart w:id="5" w:name="_Toc496532881"/>
      <w:bookmarkStart w:id="6" w:name="_Toc498450441"/>
      <w:bookmarkEnd w:id="4"/>
      <w:r w:rsidRPr="0047702E">
        <w:rPr>
          <w:color w:val="auto"/>
        </w:rPr>
        <w:t>1. Объекты электро-, тепл</w:t>
      </w:r>
      <w:proofErr w:type="gramStart"/>
      <w:r w:rsidRPr="0047702E">
        <w:rPr>
          <w:color w:val="auto"/>
        </w:rPr>
        <w:t>о-</w:t>
      </w:r>
      <w:proofErr w:type="gramEnd"/>
      <w:r w:rsidRPr="0047702E">
        <w:rPr>
          <w:color w:val="auto"/>
        </w:rPr>
        <w:t>, газо- и водоснабжения населения, водоотведения в границах городского округа</w:t>
      </w:r>
      <w:bookmarkEnd w:id="5"/>
      <w:bookmarkEnd w:id="6"/>
      <w:r w:rsidRPr="0047702E">
        <w:rPr>
          <w:color w:val="auto"/>
        </w:rPr>
        <w:t xml:space="preserve"> </w:t>
      </w:r>
    </w:p>
    <w:p w:rsidR="0077447E" w:rsidRPr="0047702E" w:rsidRDefault="0077447E" w:rsidP="0077447E">
      <w:pPr>
        <w:autoSpaceDE w:val="0"/>
        <w:autoSpaceDN w:val="0"/>
        <w:adjustRightInd w:val="0"/>
        <w:ind w:firstLine="540"/>
        <w:jc w:val="both"/>
      </w:pPr>
    </w:p>
    <w:p w:rsidR="0077447E" w:rsidRPr="0047702E" w:rsidRDefault="0077447E" w:rsidP="0077447E">
      <w:pPr>
        <w:autoSpaceDE w:val="0"/>
        <w:autoSpaceDN w:val="0"/>
        <w:adjustRightInd w:val="0"/>
        <w:ind w:firstLine="540"/>
        <w:jc w:val="both"/>
      </w:pPr>
      <w:r w:rsidRPr="0047702E">
        <w:t>К объектам в области в области электро-, тепл</w:t>
      </w:r>
      <w:proofErr w:type="gramStart"/>
      <w:r w:rsidRPr="0047702E">
        <w:t>о-</w:t>
      </w:r>
      <w:proofErr w:type="gramEnd"/>
      <w:r w:rsidRPr="0047702E">
        <w:t>, газо- и водоснабжения населения, водоотведения, относятся объекты, необходимые для организации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7447E" w:rsidRPr="0047702E" w:rsidRDefault="0077447E" w:rsidP="0077447E">
      <w:pPr>
        <w:autoSpaceDE w:val="0"/>
        <w:autoSpaceDN w:val="0"/>
        <w:adjustRightInd w:val="0"/>
        <w:ind w:firstLine="540"/>
        <w:jc w:val="both"/>
      </w:pPr>
    </w:p>
    <w:p w:rsidR="0077447E" w:rsidRPr="0047702E" w:rsidRDefault="0077447E" w:rsidP="00870F4D">
      <w:pPr>
        <w:pStyle w:val="3"/>
        <w:spacing w:before="0" w:line="276" w:lineRule="auto"/>
        <w:rPr>
          <w:color w:val="auto"/>
        </w:rPr>
      </w:pPr>
      <w:bookmarkStart w:id="7" w:name="_Toc496532882"/>
      <w:bookmarkStart w:id="8" w:name="_Toc498450442"/>
      <w:r w:rsidRPr="0047702E">
        <w:rPr>
          <w:color w:val="auto"/>
        </w:rPr>
        <w:t>1.1. Электроснабжение</w:t>
      </w:r>
      <w:bookmarkEnd w:id="7"/>
      <w:bookmarkEnd w:id="8"/>
    </w:p>
    <w:p w:rsidR="0077447E" w:rsidRPr="0047702E" w:rsidRDefault="0077447E" w:rsidP="00870F4D">
      <w:pPr>
        <w:autoSpaceDE w:val="0"/>
        <w:autoSpaceDN w:val="0"/>
        <w:adjustRightInd w:val="0"/>
        <w:spacing w:line="276" w:lineRule="auto"/>
        <w:ind w:firstLine="540"/>
        <w:jc w:val="both"/>
      </w:pPr>
      <w:r w:rsidRPr="0047702E">
        <w:t xml:space="preserve">1.1.1. Расчетные показатели минимально допустимого уровня обеспеченности объектами местного значения городского округа </w:t>
      </w:r>
      <w:r w:rsidR="006E3D8E" w:rsidRPr="0047702E">
        <w:t>Евпатория</w:t>
      </w:r>
      <w:r w:rsidRPr="0047702E">
        <w:t xml:space="preserve"> в области электроснабжения населения установлены с учетом Федерального закона от 26.03.2003 № 35-ФЗ «Об электроэнергетике».</w:t>
      </w:r>
    </w:p>
    <w:p w:rsidR="0077447E" w:rsidRPr="0047702E" w:rsidRDefault="0077447E" w:rsidP="00870F4D">
      <w:pPr>
        <w:autoSpaceDE w:val="0"/>
        <w:autoSpaceDN w:val="0"/>
        <w:adjustRightInd w:val="0"/>
        <w:spacing w:line="276" w:lineRule="auto"/>
        <w:ind w:firstLine="540"/>
        <w:jc w:val="both"/>
      </w:pPr>
      <w:r w:rsidRPr="0047702E">
        <w:t>1.1.2. Расчёт электрических нагрузок для разных типов застройки следует производить в соответствии с нормами РД 34.20.185-94 (СО 153-34.20.185-94) и СП 31-110-2003.</w:t>
      </w:r>
    </w:p>
    <w:p w:rsidR="0077447E" w:rsidRPr="0047702E" w:rsidRDefault="0077447E" w:rsidP="00870F4D">
      <w:pPr>
        <w:autoSpaceDE w:val="0"/>
        <w:autoSpaceDN w:val="0"/>
        <w:adjustRightInd w:val="0"/>
        <w:spacing w:line="276" w:lineRule="auto"/>
        <w:ind w:firstLine="540"/>
        <w:jc w:val="both"/>
      </w:pPr>
      <w:r w:rsidRPr="0047702E">
        <w:t xml:space="preserve">1.1.3. Укрупненные показатели электропотребления для проживающего населения установлены </w:t>
      </w:r>
      <w:r w:rsidR="00042BB2" w:rsidRPr="0047702E">
        <w:t xml:space="preserve">в таблице 1.1 </w:t>
      </w:r>
      <w:r w:rsidRPr="0047702E">
        <w:t>на основании Приложения Л СП 42.13330.2016 «СНиП 2.07-89* Градостроительство. Планировка и застройка городских и сельских поселений» и рекомендованы для определения минимальной необходимой мощности объектов электроснабжения.</w:t>
      </w:r>
    </w:p>
    <w:p w:rsidR="0077447E" w:rsidRPr="0047702E" w:rsidRDefault="0077447E" w:rsidP="00870F4D">
      <w:pPr>
        <w:autoSpaceDE w:val="0"/>
        <w:autoSpaceDN w:val="0"/>
        <w:adjustRightInd w:val="0"/>
        <w:spacing w:line="276" w:lineRule="auto"/>
        <w:ind w:firstLine="540"/>
        <w:jc w:val="both"/>
      </w:pPr>
      <w:r w:rsidRPr="0047702E">
        <w:t>1.1.4. Максимально допустимый уровень территориальной доступности объектов электроснабжения не нормируется.</w:t>
      </w:r>
    </w:p>
    <w:p w:rsidR="0077447E" w:rsidRPr="0047702E" w:rsidRDefault="0077447E" w:rsidP="00514B8D">
      <w:pPr>
        <w:widowControl w:val="0"/>
        <w:autoSpaceDE w:val="0"/>
        <w:autoSpaceDN w:val="0"/>
        <w:adjustRightInd w:val="0"/>
        <w:jc w:val="right"/>
        <w:outlineLvl w:val="3"/>
      </w:pPr>
      <w:r w:rsidRPr="0047702E">
        <w:t xml:space="preserve">Таблица 1.1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2586"/>
        <w:gridCol w:w="2977"/>
      </w:tblGrid>
      <w:tr w:rsidR="0077447E" w:rsidRPr="0047702E" w:rsidTr="005B37D6">
        <w:trPr>
          <w:trHeight w:val="945"/>
        </w:trPr>
        <w:tc>
          <w:tcPr>
            <w:tcW w:w="3793" w:type="dxa"/>
            <w:shd w:val="clear" w:color="auto" w:fill="auto"/>
            <w:vAlign w:val="center"/>
            <w:hideMark/>
          </w:tcPr>
          <w:p w:rsidR="0077447E" w:rsidRPr="0047702E" w:rsidRDefault="0077447E" w:rsidP="0077447E">
            <w:r w:rsidRPr="0047702E">
              <w:t>Степень благоустройства жилой застройки</w:t>
            </w:r>
          </w:p>
        </w:tc>
        <w:tc>
          <w:tcPr>
            <w:tcW w:w="2586" w:type="dxa"/>
            <w:shd w:val="clear" w:color="auto" w:fill="auto"/>
            <w:vAlign w:val="center"/>
            <w:hideMark/>
          </w:tcPr>
          <w:p w:rsidR="0077447E" w:rsidRPr="0047702E" w:rsidRDefault="0077447E" w:rsidP="0077447E">
            <w:pPr>
              <w:jc w:val="center"/>
            </w:pPr>
            <w:r w:rsidRPr="0047702E">
              <w:t>Электропотребление, кВт*</w:t>
            </w:r>
            <w:proofErr w:type="gramStart"/>
            <w:r w:rsidRPr="0047702E">
              <w:t>ч</w:t>
            </w:r>
            <w:proofErr w:type="gramEnd"/>
            <w:r w:rsidRPr="0047702E">
              <w:t xml:space="preserve"> /год на 1 чел.</w:t>
            </w:r>
          </w:p>
        </w:tc>
        <w:tc>
          <w:tcPr>
            <w:tcW w:w="2977" w:type="dxa"/>
            <w:shd w:val="clear" w:color="auto" w:fill="auto"/>
            <w:vAlign w:val="center"/>
            <w:hideMark/>
          </w:tcPr>
          <w:p w:rsidR="0077447E" w:rsidRPr="0047702E" w:rsidRDefault="0077447E" w:rsidP="0077447E">
            <w:pPr>
              <w:jc w:val="center"/>
            </w:pPr>
            <w:r w:rsidRPr="0047702E">
              <w:t xml:space="preserve">Использование максимума электрической нагрузки, </w:t>
            </w:r>
            <w:proofErr w:type="gramStart"/>
            <w:r w:rsidRPr="0047702E">
              <w:t>ч</w:t>
            </w:r>
            <w:proofErr w:type="gramEnd"/>
            <w:r w:rsidRPr="0047702E">
              <w:t>/год</w:t>
            </w:r>
          </w:p>
        </w:tc>
      </w:tr>
      <w:tr w:rsidR="0077447E" w:rsidRPr="0047702E" w:rsidTr="005B37D6">
        <w:trPr>
          <w:trHeight w:val="945"/>
        </w:trPr>
        <w:tc>
          <w:tcPr>
            <w:tcW w:w="3793" w:type="dxa"/>
            <w:shd w:val="clear" w:color="auto" w:fill="auto"/>
            <w:vAlign w:val="center"/>
            <w:hideMark/>
          </w:tcPr>
          <w:p w:rsidR="0077447E" w:rsidRPr="0047702E" w:rsidRDefault="0077447E" w:rsidP="0077447E">
            <w:r w:rsidRPr="0047702E">
              <w:rPr>
                <w:rFonts w:eastAsiaTheme="minorHAnsi"/>
                <w:lang w:eastAsia="en-US"/>
              </w:rPr>
              <w:t>1) застройки зданиями, не оборудованными стационарными электроплитами:</w:t>
            </w:r>
          </w:p>
        </w:tc>
        <w:tc>
          <w:tcPr>
            <w:tcW w:w="2586" w:type="dxa"/>
            <w:shd w:val="clear" w:color="auto" w:fill="auto"/>
            <w:vAlign w:val="center"/>
            <w:hideMark/>
          </w:tcPr>
          <w:p w:rsidR="0077447E" w:rsidRPr="0047702E" w:rsidRDefault="0077447E" w:rsidP="0077447E">
            <w:pPr>
              <w:jc w:val="center"/>
            </w:pPr>
          </w:p>
        </w:tc>
        <w:tc>
          <w:tcPr>
            <w:tcW w:w="2977" w:type="dxa"/>
            <w:shd w:val="clear" w:color="auto" w:fill="auto"/>
            <w:vAlign w:val="center"/>
            <w:hideMark/>
          </w:tcPr>
          <w:p w:rsidR="0077447E" w:rsidRPr="0047702E" w:rsidRDefault="0077447E" w:rsidP="0077447E">
            <w:pPr>
              <w:jc w:val="center"/>
            </w:pPr>
          </w:p>
        </w:tc>
      </w:tr>
      <w:tr w:rsidR="0077447E" w:rsidRPr="0047702E" w:rsidTr="005B37D6">
        <w:trPr>
          <w:trHeight w:val="315"/>
        </w:trPr>
        <w:tc>
          <w:tcPr>
            <w:tcW w:w="3793" w:type="dxa"/>
            <w:shd w:val="clear" w:color="auto" w:fill="auto"/>
            <w:vAlign w:val="center"/>
            <w:hideMark/>
          </w:tcPr>
          <w:p w:rsidR="0077447E" w:rsidRPr="0047702E" w:rsidRDefault="0077447E" w:rsidP="0077447E">
            <w:pPr>
              <w:jc w:val="right"/>
            </w:pPr>
            <w:r w:rsidRPr="0047702E">
              <w:t>без кондиционеров</w:t>
            </w:r>
          </w:p>
        </w:tc>
        <w:tc>
          <w:tcPr>
            <w:tcW w:w="2586" w:type="dxa"/>
            <w:shd w:val="clear" w:color="auto" w:fill="auto"/>
            <w:vAlign w:val="center"/>
            <w:hideMark/>
          </w:tcPr>
          <w:p w:rsidR="0077447E" w:rsidRPr="0047702E" w:rsidRDefault="0077447E" w:rsidP="0077447E">
            <w:pPr>
              <w:jc w:val="center"/>
            </w:pPr>
            <w:r w:rsidRPr="0047702E">
              <w:t>1700</w:t>
            </w:r>
          </w:p>
        </w:tc>
        <w:tc>
          <w:tcPr>
            <w:tcW w:w="2977" w:type="dxa"/>
            <w:shd w:val="clear" w:color="auto" w:fill="auto"/>
            <w:vAlign w:val="center"/>
            <w:hideMark/>
          </w:tcPr>
          <w:p w:rsidR="0077447E" w:rsidRPr="0047702E" w:rsidRDefault="0077447E" w:rsidP="0077447E">
            <w:pPr>
              <w:jc w:val="center"/>
            </w:pPr>
            <w:r w:rsidRPr="0047702E">
              <w:t>5200</w:t>
            </w:r>
          </w:p>
        </w:tc>
      </w:tr>
      <w:tr w:rsidR="0077447E" w:rsidRPr="0047702E" w:rsidTr="005B37D6">
        <w:trPr>
          <w:trHeight w:val="315"/>
        </w:trPr>
        <w:tc>
          <w:tcPr>
            <w:tcW w:w="3793" w:type="dxa"/>
            <w:shd w:val="clear" w:color="auto" w:fill="auto"/>
            <w:vAlign w:val="center"/>
            <w:hideMark/>
          </w:tcPr>
          <w:p w:rsidR="0077447E" w:rsidRPr="0047702E" w:rsidRDefault="0077447E" w:rsidP="0077447E">
            <w:pPr>
              <w:jc w:val="right"/>
            </w:pPr>
            <w:r w:rsidRPr="0047702E">
              <w:t>с кондиционерами</w:t>
            </w:r>
          </w:p>
        </w:tc>
        <w:tc>
          <w:tcPr>
            <w:tcW w:w="2586" w:type="dxa"/>
            <w:shd w:val="clear" w:color="auto" w:fill="auto"/>
            <w:vAlign w:val="center"/>
            <w:hideMark/>
          </w:tcPr>
          <w:p w:rsidR="0077447E" w:rsidRPr="0047702E" w:rsidRDefault="0077447E" w:rsidP="0077447E">
            <w:pPr>
              <w:jc w:val="center"/>
            </w:pPr>
            <w:r w:rsidRPr="0047702E">
              <w:t>2000</w:t>
            </w:r>
          </w:p>
        </w:tc>
        <w:tc>
          <w:tcPr>
            <w:tcW w:w="2977" w:type="dxa"/>
            <w:shd w:val="clear" w:color="auto" w:fill="auto"/>
            <w:vAlign w:val="center"/>
            <w:hideMark/>
          </w:tcPr>
          <w:p w:rsidR="0077447E" w:rsidRPr="0047702E" w:rsidRDefault="0077447E" w:rsidP="0077447E">
            <w:pPr>
              <w:jc w:val="center"/>
            </w:pPr>
            <w:r w:rsidRPr="0047702E">
              <w:t>5700</w:t>
            </w:r>
          </w:p>
        </w:tc>
      </w:tr>
      <w:tr w:rsidR="0077447E" w:rsidRPr="0047702E" w:rsidTr="005B37D6">
        <w:trPr>
          <w:trHeight w:val="945"/>
        </w:trPr>
        <w:tc>
          <w:tcPr>
            <w:tcW w:w="3793" w:type="dxa"/>
            <w:shd w:val="clear" w:color="auto" w:fill="auto"/>
            <w:vAlign w:val="center"/>
            <w:hideMark/>
          </w:tcPr>
          <w:p w:rsidR="0077447E" w:rsidRPr="0047702E" w:rsidRDefault="0077447E" w:rsidP="0077447E">
            <w:r w:rsidRPr="0047702E">
              <w:rPr>
                <w:rFonts w:eastAsiaTheme="minorHAnsi"/>
                <w:lang w:eastAsia="en-US"/>
              </w:rPr>
              <w:t>2) застройки зданиями, оборудованными стационарными электроплитами:</w:t>
            </w:r>
          </w:p>
        </w:tc>
        <w:tc>
          <w:tcPr>
            <w:tcW w:w="2586" w:type="dxa"/>
            <w:shd w:val="clear" w:color="auto" w:fill="auto"/>
            <w:vAlign w:val="center"/>
            <w:hideMark/>
          </w:tcPr>
          <w:p w:rsidR="0077447E" w:rsidRPr="0047702E" w:rsidRDefault="0077447E" w:rsidP="0077447E">
            <w:pPr>
              <w:jc w:val="center"/>
            </w:pPr>
          </w:p>
        </w:tc>
        <w:tc>
          <w:tcPr>
            <w:tcW w:w="2977" w:type="dxa"/>
            <w:shd w:val="clear" w:color="auto" w:fill="auto"/>
            <w:vAlign w:val="center"/>
            <w:hideMark/>
          </w:tcPr>
          <w:p w:rsidR="0077447E" w:rsidRPr="0047702E" w:rsidRDefault="0077447E" w:rsidP="0077447E">
            <w:pPr>
              <w:jc w:val="center"/>
            </w:pPr>
          </w:p>
        </w:tc>
      </w:tr>
      <w:tr w:rsidR="0077447E" w:rsidRPr="0047702E" w:rsidTr="005B37D6">
        <w:trPr>
          <w:trHeight w:val="315"/>
        </w:trPr>
        <w:tc>
          <w:tcPr>
            <w:tcW w:w="3793" w:type="dxa"/>
            <w:tcBorders>
              <w:bottom w:val="single" w:sz="4" w:space="0" w:color="auto"/>
            </w:tcBorders>
            <w:shd w:val="clear" w:color="auto" w:fill="auto"/>
            <w:vAlign w:val="center"/>
            <w:hideMark/>
          </w:tcPr>
          <w:p w:rsidR="0077447E" w:rsidRPr="0047702E" w:rsidRDefault="0077447E" w:rsidP="0077447E">
            <w:pPr>
              <w:jc w:val="right"/>
            </w:pPr>
            <w:r w:rsidRPr="0047702E">
              <w:t>без кондиционеров</w:t>
            </w:r>
          </w:p>
        </w:tc>
        <w:tc>
          <w:tcPr>
            <w:tcW w:w="2586" w:type="dxa"/>
            <w:tcBorders>
              <w:bottom w:val="single" w:sz="4" w:space="0" w:color="auto"/>
            </w:tcBorders>
            <w:shd w:val="clear" w:color="auto" w:fill="auto"/>
            <w:vAlign w:val="center"/>
            <w:hideMark/>
          </w:tcPr>
          <w:p w:rsidR="0077447E" w:rsidRPr="0047702E" w:rsidRDefault="0077447E" w:rsidP="0077447E">
            <w:pPr>
              <w:jc w:val="center"/>
            </w:pPr>
            <w:r w:rsidRPr="0047702E">
              <w:t>2100</w:t>
            </w:r>
          </w:p>
        </w:tc>
        <w:tc>
          <w:tcPr>
            <w:tcW w:w="2977" w:type="dxa"/>
            <w:tcBorders>
              <w:bottom w:val="single" w:sz="4" w:space="0" w:color="auto"/>
            </w:tcBorders>
            <w:shd w:val="clear" w:color="auto" w:fill="auto"/>
            <w:vAlign w:val="center"/>
            <w:hideMark/>
          </w:tcPr>
          <w:p w:rsidR="0077447E" w:rsidRPr="0047702E" w:rsidRDefault="0077447E" w:rsidP="0077447E">
            <w:pPr>
              <w:jc w:val="center"/>
            </w:pPr>
            <w:r w:rsidRPr="0047702E">
              <w:t>5300</w:t>
            </w:r>
          </w:p>
        </w:tc>
      </w:tr>
      <w:tr w:rsidR="0077447E" w:rsidRPr="0047702E" w:rsidTr="005B37D6">
        <w:trPr>
          <w:trHeight w:val="315"/>
        </w:trPr>
        <w:tc>
          <w:tcPr>
            <w:tcW w:w="3793" w:type="dxa"/>
            <w:tcBorders>
              <w:bottom w:val="single" w:sz="4" w:space="0" w:color="auto"/>
            </w:tcBorders>
            <w:shd w:val="clear" w:color="auto" w:fill="auto"/>
            <w:vAlign w:val="center"/>
            <w:hideMark/>
          </w:tcPr>
          <w:p w:rsidR="0077447E" w:rsidRPr="0047702E" w:rsidRDefault="0077447E" w:rsidP="0077447E">
            <w:pPr>
              <w:jc w:val="right"/>
            </w:pPr>
            <w:r w:rsidRPr="0047702E">
              <w:t>с кондиционерами</w:t>
            </w:r>
          </w:p>
        </w:tc>
        <w:tc>
          <w:tcPr>
            <w:tcW w:w="2586" w:type="dxa"/>
            <w:tcBorders>
              <w:bottom w:val="single" w:sz="4" w:space="0" w:color="auto"/>
            </w:tcBorders>
            <w:shd w:val="clear" w:color="auto" w:fill="auto"/>
            <w:vAlign w:val="center"/>
            <w:hideMark/>
          </w:tcPr>
          <w:p w:rsidR="0077447E" w:rsidRPr="0047702E" w:rsidRDefault="0077447E" w:rsidP="0077447E">
            <w:pPr>
              <w:jc w:val="center"/>
            </w:pPr>
            <w:r w:rsidRPr="0047702E">
              <w:t>2400</w:t>
            </w:r>
          </w:p>
        </w:tc>
        <w:tc>
          <w:tcPr>
            <w:tcW w:w="2977" w:type="dxa"/>
            <w:tcBorders>
              <w:bottom w:val="single" w:sz="4" w:space="0" w:color="auto"/>
            </w:tcBorders>
            <w:shd w:val="clear" w:color="auto" w:fill="auto"/>
            <w:vAlign w:val="center"/>
            <w:hideMark/>
          </w:tcPr>
          <w:p w:rsidR="0077447E" w:rsidRPr="0047702E" w:rsidRDefault="0077447E" w:rsidP="0077447E">
            <w:pPr>
              <w:jc w:val="center"/>
            </w:pPr>
            <w:r w:rsidRPr="0047702E">
              <w:t>5800</w:t>
            </w:r>
          </w:p>
        </w:tc>
      </w:tr>
      <w:tr w:rsidR="0077447E" w:rsidRPr="0047702E" w:rsidTr="005B37D6">
        <w:trPr>
          <w:trHeight w:val="315"/>
        </w:trPr>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7447E" w:rsidRPr="0047702E" w:rsidRDefault="0077447E" w:rsidP="005B37D6">
            <w:pPr>
              <w:widowControl w:val="0"/>
              <w:autoSpaceDE w:val="0"/>
              <w:autoSpaceDN w:val="0"/>
              <w:adjustRightInd w:val="0"/>
              <w:jc w:val="both"/>
              <w:outlineLvl w:val="3"/>
            </w:pPr>
            <w:r w:rsidRPr="0047702E">
              <w:rPr>
                <w:sz w:val="22"/>
                <w:szCs w:val="22"/>
              </w:rPr>
              <w:t>Примечания</w:t>
            </w:r>
            <w:r w:rsidR="005B37D6" w:rsidRPr="0047702E">
              <w:rPr>
                <w:sz w:val="22"/>
                <w:szCs w:val="22"/>
              </w:rPr>
              <w:t>:</w:t>
            </w:r>
          </w:p>
          <w:p w:rsidR="0077447E" w:rsidRPr="0047702E" w:rsidRDefault="0077447E" w:rsidP="005B37D6">
            <w:pPr>
              <w:widowControl w:val="0"/>
              <w:autoSpaceDE w:val="0"/>
              <w:autoSpaceDN w:val="0"/>
              <w:adjustRightInd w:val="0"/>
              <w:jc w:val="both"/>
              <w:outlineLvl w:val="3"/>
            </w:pPr>
            <w:r w:rsidRPr="0047702E">
              <w:rPr>
                <w:sz w:val="22"/>
                <w:szCs w:val="22"/>
              </w:rPr>
              <w:t>1</w:t>
            </w:r>
            <w:r w:rsidR="00E74AA8" w:rsidRPr="0047702E">
              <w:rPr>
                <w:sz w:val="22"/>
                <w:szCs w:val="22"/>
              </w:rPr>
              <w:t>.</w:t>
            </w:r>
            <w:r w:rsidRPr="0047702E">
              <w:rPr>
                <w:sz w:val="22"/>
                <w:szCs w:val="22"/>
              </w:rPr>
              <w:t xml:space="preserve"> Укрупненные показатели электропотребления приводятся для больших городов</w:t>
            </w:r>
            <w:r w:rsidR="005B37D6" w:rsidRPr="0047702E">
              <w:rPr>
                <w:sz w:val="22"/>
                <w:szCs w:val="22"/>
              </w:rPr>
              <w:t xml:space="preserve"> (город Евпатория).</w:t>
            </w:r>
            <w:r w:rsidRPr="0047702E">
              <w:rPr>
                <w:sz w:val="22"/>
                <w:szCs w:val="22"/>
              </w:rPr>
              <w:t xml:space="preserve"> Их следует принимать с коэффициентами для групп городов: крупнейших 1,2 крупных 1,1 средних 0,9 малых </w:t>
            </w:r>
            <w:r w:rsidR="005B37D6" w:rsidRPr="0047702E">
              <w:rPr>
                <w:sz w:val="22"/>
                <w:szCs w:val="22"/>
              </w:rPr>
              <w:t xml:space="preserve">(посёлки городского типа </w:t>
            </w:r>
            <w:proofErr w:type="gramStart"/>
            <w:r w:rsidR="005B37D6" w:rsidRPr="0047702E">
              <w:rPr>
                <w:sz w:val="22"/>
                <w:szCs w:val="22"/>
              </w:rPr>
              <w:t>Мирный</w:t>
            </w:r>
            <w:proofErr w:type="gramEnd"/>
            <w:r w:rsidR="005B37D6" w:rsidRPr="0047702E">
              <w:rPr>
                <w:sz w:val="22"/>
                <w:szCs w:val="22"/>
              </w:rPr>
              <w:t xml:space="preserve">, </w:t>
            </w:r>
            <w:proofErr w:type="spellStart"/>
            <w:r w:rsidR="005B37D6" w:rsidRPr="0047702E">
              <w:rPr>
                <w:sz w:val="22"/>
                <w:szCs w:val="22"/>
              </w:rPr>
              <w:t>Новоозёрный</w:t>
            </w:r>
            <w:proofErr w:type="spellEnd"/>
            <w:r w:rsidR="005B37D6" w:rsidRPr="0047702E">
              <w:rPr>
                <w:sz w:val="22"/>
                <w:szCs w:val="22"/>
              </w:rPr>
              <w:t>, Заозёрное</w:t>
            </w:r>
            <w:r w:rsidR="005B37D6" w:rsidRPr="0047702E">
              <w:rPr>
                <w:noProof/>
                <w:sz w:val="22"/>
                <w:szCs w:val="22"/>
              </w:rPr>
              <w:t xml:space="preserve">) </w:t>
            </w:r>
            <w:r w:rsidRPr="0047702E">
              <w:rPr>
                <w:sz w:val="22"/>
                <w:szCs w:val="22"/>
              </w:rPr>
              <w:lastRenderedPageBreak/>
              <w:t>0,8</w:t>
            </w:r>
            <w:r w:rsidR="005B37D6" w:rsidRPr="0047702E">
              <w:rPr>
                <w:sz w:val="22"/>
                <w:szCs w:val="22"/>
              </w:rPr>
              <w:t xml:space="preserve">. </w:t>
            </w:r>
            <w:r w:rsidRPr="0047702E">
              <w:rPr>
                <w:sz w:val="22"/>
                <w:szCs w:val="22"/>
              </w:rPr>
              <w:t xml:space="preserve">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водоотведения и теплоснабжения. </w:t>
            </w:r>
          </w:p>
          <w:p w:rsidR="0077447E" w:rsidRPr="0047702E" w:rsidRDefault="0077447E" w:rsidP="005B37D6">
            <w:pPr>
              <w:widowControl w:val="0"/>
              <w:autoSpaceDE w:val="0"/>
              <w:autoSpaceDN w:val="0"/>
              <w:adjustRightInd w:val="0"/>
              <w:jc w:val="both"/>
              <w:outlineLvl w:val="3"/>
            </w:pPr>
            <w:r w:rsidRPr="0047702E">
              <w:rPr>
                <w:sz w:val="22"/>
                <w:szCs w:val="22"/>
              </w:rPr>
              <w:t>2</w:t>
            </w:r>
            <w:r w:rsidR="00E74AA8" w:rsidRPr="0047702E">
              <w:rPr>
                <w:sz w:val="22"/>
                <w:szCs w:val="22"/>
              </w:rPr>
              <w:t>.</w:t>
            </w:r>
            <w:r w:rsidRPr="0047702E">
              <w:rPr>
                <w:sz w:val="22"/>
                <w:szCs w:val="22"/>
              </w:rPr>
              <w:t xml:space="preserve"> 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tc>
      </w:tr>
    </w:tbl>
    <w:p w:rsidR="0077447E" w:rsidRPr="0047702E" w:rsidRDefault="0077447E" w:rsidP="0077447E">
      <w:bookmarkStart w:id="9" w:name="Par86"/>
      <w:bookmarkEnd w:id="9"/>
    </w:p>
    <w:p w:rsidR="0077447E" w:rsidRPr="0047702E" w:rsidRDefault="0077447E" w:rsidP="00870F4D">
      <w:pPr>
        <w:pStyle w:val="3"/>
        <w:spacing w:before="0" w:line="276" w:lineRule="auto"/>
        <w:rPr>
          <w:color w:val="auto"/>
        </w:rPr>
      </w:pPr>
      <w:bookmarkStart w:id="10" w:name="_Toc496532883"/>
      <w:bookmarkStart w:id="11" w:name="_Toc498450443"/>
      <w:r w:rsidRPr="0047702E">
        <w:rPr>
          <w:color w:val="auto"/>
        </w:rPr>
        <w:t>1.2. Теплоснабжение</w:t>
      </w:r>
      <w:bookmarkEnd w:id="10"/>
      <w:bookmarkEnd w:id="11"/>
    </w:p>
    <w:p w:rsidR="0077447E" w:rsidRPr="0047702E" w:rsidRDefault="0077447E" w:rsidP="00870F4D">
      <w:pPr>
        <w:widowControl w:val="0"/>
        <w:autoSpaceDE w:val="0"/>
        <w:autoSpaceDN w:val="0"/>
        <w:adjustRightInd w:val="0"/>
        <w:spacing w:line="276" w:lineRule="auto"/>
        <w:ind w:firstLine="567"/>
        <w:jc w:val="both"/>
        <w:outlineLvl w:val="3"/>
      </w:pPr>
      <w:r w:rsidRPr="0047702E">
        <w:t xml:space="preserve">1.2.1. Теплоснабжение городского округа </w:t>
      </w:r>
      <w:r w:rsidR="006E3D8E" w:rsidRPr="0047702E">
        <w:t>Евпатория</w:t>
      </w:r>
      <w:r w:rsidRPr="0047702E">
        <w:t xml:space="preserve"> следует предусматривать в соответствии с утвержденными схемами теплоснабжения.</w:t>
      </w:r>
    </w:p>
    <w:p w:rsidR="0077447E" w:rsidRPr="0047702E" w:rsidRDefault="0077447E" w:rsidP="00870F4D">
      <w:pPr>
        <w:widowControl w:val="0"/>
        <w:autoSpaceDE w:val="0"/>
        <w:autoSpaceDN w:val="0"/>
        <w:adjustRightInd w:val="0"/>
        <w:spacing w:line="276" w:lineRule="auto"/>
        <w:ind w:firstLine="567"/>
        <w:jc w:val="both"/>
        <w:outlineLvl w:val="3"/>
      </w:pPr>
      <w:r w:rsidRPr="0047702E">
        <w:t>Теплоснабжение жилой и общественной застройки на территории городского округа следует предусматривать централизованным от котельных и нецентрализованным при условии соблюдения экологических требований. Для отдельно стоящих объектов могут быть оборудованы индивидуальные котельные.</w:t>
      </w:r>
    </w:p>
    <w:p w:rsidR="0077447E" w:rsidRPr="0047702E" w:rsidRDefault="0077447E" w:rsidP="00870F4D">
      <w:pPr>
        <w:widowControl w:val="0"/>
        <w:autoSpaceDE w:val="0"/>
        <w:autoSpaceDN w:val="0"/>
        <w:adjustRightInd w:val="0"/>
        <w:spacing w:line="276" w:lineRule="auto"/>
        <w:ind w:firstLine="567"/>
        <w:jc w:val="both"/>
        <w:outlineLvl w:val="3"/>
      </w:pPr>
      <w:r w:rsidRPr="0047702E">
        <w:t xml:space="preserve">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централизованного и нецентрализованного теплоснабжения от котельных. </w:t>
      </w:r>
    </w:p>
    <w:p w:rsidR="0077447E" w:rsidRPr="0047702E" w:rsidRDefault="0077447E" w:rsidP="00870F4D">
      <w:pPr>
        <w:widowControl w:val="0"/>
        <w:autoSpaceDE w:val="0"/>
        <w:autoSpaceDN w:val="0"/>
        <w:adjustRightInd w:val="0"/>
        <w:spacing w:line="276" w:lineRule="auto"/>
        <w:ind w:firstLine="567"/>
        <w:jc w:val="both"/>
        <w:outlineLvl w:val="3"/>
      </w:pPr>
      <w:r w:rsidRPr="0047702E">
        <w:t xml:space="preserve">1.2.2. При выборе системы теплоснабжения проектируемых зданий следует руководствоваться требованиями </w:t>
      </w:r>
      <w:proofErr w:type="spellStart"/>
      <w:r w:rsidRPr="0047702E">
        <w:t>энергоэффективности</w:t>
      </w:r>
      <w:proofErr w:type="spellEnd"/>
      <w:r w:rsidRPr="0047702E">
        <w:t xml:space="preserve"> СНиП 23-02-2003 «Тепловая защита зданий», СП 23-101-2004 «Проектирование тепловой защиты зданий», «Требований к схемам теплоснабжения», утвержденных постановлением Правительства РФ от 22.02.2012 № 154.</w:t>
      </w:r>
    </w:p>
    <w:p w:rsidR="0077447E" w:rsidRPr="0047702E" w:rsidRDefault="0077447E" w:rsidP="00870F4D">
      <w:pPr>
        <w:widowControl w:val="0"/>
        <w:autoSpaceDE w:val="0"/>
        <w:autoSpaceDN w:val="0"/>
        <w:adjustRightInd w:val="0"/>
        <w:spacing w:line="276" w:lineRule="auto"/>
        <w:ind w:firstLine="567"/>
        <w:jc w:val="both"/>
        <w:outlineLvl w:val="3"/>
      </w:pPr>
      <w:r w:rsidRPr="0047702E">
        <w:t xml:space="preserve">1.2.3. 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w:t>
      </w:r>
    </w:p>
    <w:p w:rsidR="0077447E" w:rsidRPr="0047702E" w:rsidRDefault="0077447E" w:rsidP="00870F4D">
      <w:pPr>
        <w:widowControl w:val="0"/>
        <w:autoSpaceDE w:val="0"/>
        <w:autoSpaceDN w:val="0"/>
        <w:adjustRightInd w:val="0"/>
        <w:spacing w:line="276" w:lineRule="auto"/>
        <w:ind w:firstLine="567"/>
        <w:jc w:val="both"/>
        <w:outlineLvl w:val="3"/>
      </w:pPr>
      <w:r w:rsidRPr="0047702E">
        <w:t>1.2.4. При определении размеров земельных участков котельных допускается руководствоваться таблицей 1.2.</w:t>
      </w:r>
    </w:p>
    <w:p w:rsidR="0077447E" w:rsidRPr="0047702E" w:rsidRDefault="0077447E" w:rsidP="00870F4D">
      <w:pPr>
        <w:widowControl w:val="0"/>
        <w:autoSpaceDE w:val="0"/>
        <w:autoSpaceDN w:val="0"/>
        <w:adjustRightInd w:val="0"/>
        <w:spacing w:line="276" w:lineRule="auto"/>
        <w:ind w:firstLine="567"/>
        <w:jc w:val="both"/>
        <w:outlineLvl w:val="3"/>
      </w:pPr>
      <w:r w:rsidRPr="0047702E">
        <w:t>1.2.4. Максимально допустимый уровень территориальной доступности объектов не нормируется.</w:t>
      </w:r>
    </w:p>
    <w:p w:rsidR="0077447E" w:rsidRPr="0047702E" w:rsidRDefault="0077447E" w:rsidP="00514B8D">
      <w:pPr>
        <w:pStyle w:val="05"/>
        <w:spacing w:before="0" w:after="0" w:line="276" w:lineRule="auto"/>
        <w:rPr>
          <w:szCs w:val="24"/>
        </w:rPr>
      </w:pPr>
      <w:r w:rsidRPr="0047702E">
        <w:rPr>
          <w:szCs w:val="24"/>
        </w:rPr>
        <w:t xml:space="preserve">Таблица 1.2 </w:t>
      </w:r>
    </w:p>
    <w:tbl>
      <w:tblPr>
        <w:tblW w:w="9521" w:type="dxa"/>
        <w:tblInd w:w="-5" w:type="dxa"/>
        <w:tblLook w:val="04A0" w:firstRow="1" w:lastRow="0" w:firstColumn="1" w:lastColumn="0" w:noHBand="0" w:noVBand="1"/>
      </w:tblPr>
      <w:tblGrid>
        <w:gridCol w:w="1715"/>
        <w:gridCol w:w="4298"/>
        <w:gridCol w:w="1893"/>
        <w:gridCol w:w="1615"/>
      </w:tblGrid>
      <w:tr w:rsidR="0077447E" w:rsidRPr="0047702E" w:rsidTr="0077447E">
        <w:tc>
          <w:tcPr>
            <w:tcW w:w="1715" w:type="dxa"/>
            <w:vMerge w:val="restart"/>
            <w:tcBorders>
              <w:top w:val="single" w:sz="4" w:space="0" w:color="auto"/>
              <w:left w:val="single" w:sz="4" w:space="0" w:color="auto"/>
              <w:right w:val="single" w:sz="4" w:space="0" w:color="auto"/>
            </w:tcBorders>
            <w:shd w:val="clear" w:color="auto" w:fill="auto"/>
            <w:vAlign w:val="center"/>
            <w:hideMark/>
          </w:tcPr>
          <w:p w:rsidR="0077447E" w:rsidRPr="0047702E" w:rsidRDefault="0077447E" w:rsidP="0077447E">
            <w:pPr>
              <w:jc w:val="center"/>
            </w:pPr>
            <w:r w:rsidRPr="0047702E">
              <w:t>Наименование объекта</w:t>
            </w:r>
          </w:p>
        </w:tc>
        <w:tc>
          <w:tcPr>
            <w:tcW w:w="42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447E" w:rsidRPr="0047702E" w:rsidRDefault="0077447E" w:rsidP="0077447E">
            <w:pPr>
              <w:jc w:val="center"/>
            </w:pPr>
            <w:proofErr w:type="spellStart"/>
            <w:r w:rsidRPr="0047702E">
              <w:t>Теплопроизводительность</w:t>
            </w:r>
            <w:proofErr w:type="spellEnd"/>
            <w:r w:rsidRPr="0047702E">
              <w:t xml:space="preserve"> котельных, Гкал/</w:t>
            </w:r>
            <w:proofErr w:type="gramStart"/>
            <w:r w:rsidRPr="0047702E">
              <w:t>ч</w:t>
            </w:r>
            <w:proofErr w:type="gramEnd"/>
            <w:r w:rsidRPr="0047702E">
              <w:t xml:space="preserve"> (МВт)</w:t>
            </w:r>
          </w:p>
        </w:tc>
        <w:tc>
          <w:tcPr>
            <w:tcW w:w="3508" w:type="dxa"/>
            <w:gridSpan w:val="2"/>
            <w:tcBorders>
              <w:top w:val="single" w:sz="4" w:space="0" w:color="auto"/>
              <w:left w:val="nil"/>
              <w:bottom w:val="single" w:sz="4" w:space="0" w:color="auto"/>
              <w:right w:val="single" w:sz="4" w:space="0" w:color="auto"/>
            </w:tcBorders>
            <w:shd w:val="clear" w:color="auto" w:fill="auto"/>
            <w:vAlign w:val="center"/>
            <w:hideMark/>
          </w:tcPr>
          <w:p w:rsidR="0077447E" w:rsidRPr="0047702E" w:rsidRDefault="0077447E" w:rsidP="0077447E">
            <w:pPr>
              <w:jc w:val="center"/>
            </w:pPr>
            <w:r w:rsidRPr="0047702E">
              <w:t>Размеры земельных участков котельных, работающих на (</w:t>
            </w:r>
            <w:proofErr w:type="gramStart"/>
            <w:r w:rsidRPr="0047702E">
              <w:t>га</w:t>
            </w:r>
            <w:proofErr w:type="gramEnd"/>
            <w:r w:rsidRPr="0047702E">
              <w:t>):</w:t>
            </w:r>
          </w:p>
        </w:tc>
      </w:tr>
      <w:tr w:rsidR="0077447E" w:rsidRPr="0047702E" w:rsidTr="0077447E">
        <w:tc>
          <w:tcPr>
            <w:tcW w:w="1715" w:type="dxa"/>
            <w:vMerge/>
            <w:tcBorders>
              <w:left w:val="single" w:sz="4" w:space="0" w:color="auto"/>
              <w:bottom w:val="single" w:sz="4" w:space="0" w:color="auto"/>
              <w:right w:val="single" w:sz="4" w:space="0" w:color="auto"/>
            </w:tcBorders>
            <w:shd w:val="clear" w:color="auto" w:fill="auto"/>
            <w:vAlign w:val="center"/>
            <w:hideMark/>
          </w:tcPr>
          <w:p w:rsidR="0077447E" w:rsidRPr="0047702E" w:rsidRDefault="0077447E" w:rsidP="0077447E"/>
        </w:tc>
        <w:tc>
          <w:tcPr>
            <w:tcW w:w="4298" w:type="dxa"/>
            <w:vMerge/>
            <w:tcBorders>
              <w:top w:val="single" w:sz="4" w:space="0" w:color="auto"/>
              <w:left w:val="single" w:sz="4" w:space="0" w:color="auto"/>
              <w:bottom w:val="single" w:sz="4" w:space="0" w:color="auto"/>
              <w:right w:val="single" w:sz="4" w:space="0" w:color="auto"/>
            </w:tcBorders>
            <w:vAlign w:val="center"/>
            <w:hideMark/>
          </w:tcPr>
          <w:p w:rsidR="0077447E" w:rsidRPr="0047702E" w:rsidRDefault="0077447E" w:rsidP="0077447E"/>
        </w:tc>
        <w:tc>
          <w:tcPr>
            <w:tcW w:w="1893" w:type="dxa"/>
            <w:tcBorders>
              <w:top w:val="nil"/>
              <w:left w:val="nil"/>
              <w:bottom w:val="single" w:sz="4" w:space="0" w:color="auto"/>
              <w:right w:val="single" w:sz="4" w:space="0" w:color="auto"/>
            </w:tcBorders>
            <w:shd w:val="clear" w:color="auto" w:fill="auto"/>
            <w:vAlign w:val="center"/>
            <w:hideMark/>
          </w:tcPr>
          <w:p w:rsidR="0077447E" w:rsidRPr="0047702E" w:rsidRDefault="0077447E" w:rsidP="0077447E">
            <w:pPr>
              <w:jc w:val="center"/>
            </w:pPr>
            <w:r w:rsidRPr="0047702E">
              <w:t xml:space="preserve">твердом </w:t>
            </w:r>
            <w:proofErr w:type="gramStart"/>
            <w:r w:rsidRPr="0047702E">
              <w:t>топливе</w:t>
            </w:r>
            <w:proofErr w:type="gramEnd"/>
          </w:p>
        </w:tc>
        <w:tc>
          <w:tcPr>
            <w:tcW w:w="1615" w:type="dxa"/>
            <w:tcBorders>
              <w:top w:val="nil"/>
              <w:left w:val="nil"/>
              <w:bottom w:val="single" w:sz="4" w:space="0" w:color="auto"/>
              <w:right w:val="single" w:sz="4" w:space="0" w:color="auto"/>
            </w:tcBorders>
            <w:shd w:val="clear" w:color="auto" w:fill="auto"/>
            <w:vAlign w:val="center"/>
            <w:hideMark/>
          </w:tcPr>
          <w:p w:rsidR="0077447E" w:rsidRPr="0047702E" w:rsidRDefault="0077447E" w:rsidP="0077447E">
            <w:pPr>
              <w:jc w:val="center"/>
            </w:pPr>
            <w:proofErr w:type="spellStart"/>
            <w:r w:rsidRPr="0047702E">
              <w:t>газомазутном</w:t>
            </w:r>
            <w:proofErr w:type="spellEnd"/>
            <w:r w:rsidRPr="0047702E">
              <w:t xml:space="preserve"> </w:t>
            </w:r>
            <w:proofErr w:type="gramStart"/>
            <w:r w:rsidRPr="0047702E">
              <w:t>топливе</w:t>
            </w:r>
            <w:proofErr w:type="gramEnd"/>
          </w:p>
        </w:tc>
      </w:tr>
      <w:tr w:rsidR="0077447E" w:rsidRPr="0047702E" w:rsidTr="0077447E">
        <w:tc>
          <w:tcPr>
            <w:tcW w:w="1715" w:type="dxa"/>
            <w:vMerge w:val="restart"/>
            <w:tcBorders>
              <w:top w:val="nil"/>
              <w:left w:val="single" w:sz="4" w:space="0" w:color="auto"/>
              <w:right w:val="single" w:sz="4" w:space="0" w:color="auto"/>
            </w:tcBorders>
            <w:shd w:val="clear" w:color="auto" w:fill="auto"/>
            <w:vAlign w:val="center"/>
            <w:hideMark/>
          </w:tcPr>
          <w:p w:rsidR="0077447E" w:rsidRPr="0047702E" w:rsidRDefault="0077447E" w:rsidP="0077447E">
            <w:r w:rsidRPr="0047702E">
              <w:t>Котельные</w:t>
            </w:r>
          </w:p>
        </w:tc>
        <w:tc>
          <w:tcPr>
            <w:tcW w:w="4298" w:type="dxa"/>
            <w:tcBorders>
              <w:top w:val="nil"/>
              <w:left w:val="nil"/>
              <w:bottom w:val="single" w:sz="4" w:space="0" w:color="auto"/>
              <w:right w:val="single" w:sz="4" w:space="0" w:color="auto"/>
            </w:tcBorders>
            <w:shd w:val="clear" w:color="auto" w:fill="auto"/>
            <w:vAlign w:val="center"/>
            <w:hideMark/>
          </w:tcPr>
          <w:p w:rsidR="0077447E" w:rsidRPr="0047702E" w:rsidRDefault="0077447E" w:rsidP="0077447E">
            <w:pPr>
              <w:jc w:val="center"/>
            </w:pPr>
            <w:r w:rsidRPr="0047702E">
              <w:t>до 5 (6)</w:t>
            </w:r>
          </w:p>
        </w:tc>
        <w:tc>
          <w:tcPr>
            <w:tcW w:w="1893" w:type="dxa"/>
            <w:tcBorders>
              <w:top w:val="nil"/>
              <w:left w:val="nil"/>
              <w:bottom w:val="single" w:sz="4" w:space="0" w:color="auto"/>
              <w:right w:val="single" w:sz="4" w:space="0" w:color="auto"/>
            </w:tcBorders>
            <w:shd w:val="clear" w:color="auto" w:fill="auto"/>
            <w:vAlign w:val="center"/>
            <w:hideMark/>
          </w:tcPr>
          <w:p w:rsidR="0077447E" w:rsidRPr="0047702E" w:rsidRDefault="0077447E" w:rsidP="0077447E">
            <w:pPr>
              <w:jc w:val="center"/>
            </w:pPr>
            <w:r w:rsidRPr="0047702E">
              <w:t>0,7</w:t>
            </w:r>
          </w:p>
        </w:tc>
        <w:tc>
          <w:tcPr>
            <w:tcW w:w="1615" w:type="dxa"/>
            <w:tcBorders>
              <w:top w:val="nil"/>
              <w:left w:val="nil"/>
              <w:bottom w:val="single" w:sz="4" w:space="0" w:color="auto"/>
              <w:right w:val="single" w:sz="4" w:space="0" w:color="auto"/>
            </w:tcBorders>
            <w:shd w:val="clear" w:color="auto" w:fill="auto"/>
            <w:vAlign w:val="center"/>
            <w:hideMark/>
          </w:tcPr>
          <w:p w:rsidR="0077447E" w:rsidRPr="0047702E" w:rsidRDefault="0077447E" w:rsidP="0077447E">
            <w:pPr>
              <w:jc w:val="center"/>
            </w:pPr>
            <w:r w:rsidRPr="0047702E">
              <w:t>0,7</w:t>
            </w:r>
          </w:p>
        </w:tc>
      </w:tr>
      <w:tr w:rsidR="0077447E" w:rsidRPr="0047702E" w:rsidTr="0077447E">
        <w:tc>
          <w:tcPr>
            <w:tcW w:w="1715" w:type="dxa"/>
            <w:vMerge/>
            <w:tcBorders>
              <w:left w:val="single" w:sz="4" w:space="0" w:color="auto"/>
              <w:right w:val="single" w:sz="4" w:space="0" w:color="auto"/>
            </w:tcBorders>
            <w:shd w:val="clear" w:color="auto" w:fill="auto"/>
            <w:vAlign w:val="center"/>
            <w:hideMark/>
          </w:tcPr>
          <w:p w:rsidR="0077447E" w:rsidRPr="0047702E" w:rsidRDefault="0077447E" w:rsidP="0077447E"/>
        </w:tc>
        <w:tc>
          <w:tcPr>
            <w:tcW w:w="4298" w:type="dxa"/>
            <w:tcBorders>
              <w:top w:val="nil"/>
              <w:left w:val="nil"/>
              <w:bottom w:val="single" w:sz="4" w:space="0" w:color="auto"/>
              <w:right w:val="single" w:sz="4" w:space="0" w:color="auto"/>
            </w:tcBorders>
            <w:shd w:val="clear" w:color="auto" w:fill="auto"/>
            <w:vAlign w:val="center"/>
            <w:hideMark/>
          </w:tcPr>
          <w:p w:rsidR="0077447E" w:rsidRPr="0047702E" w:rsidRDefault="0077447E" w:rsidP="0077447E">
            <w:pPr>
              <w:jc w:val="center"/>
            </w:pPr>
            <w:r w:rsidRPr="0047702E">
              <w:t>5-10 (6-12)</w:t>
            </w:r>
          </w:p>
        </w:tc>
        <w:tc>
          <w:tcPr>
            <w:tcW w:w="1893" w:type="dxa"/>
            <w:tcBorders>
              <w:top w:val="nil"/>
              <w:left w:val="nil"/>
              <w:bottom w:val="single" w:sz="4" w:space="0" w:color="auto"/>
              <w:right w:val="single" w:sz="4" w:space="0" w:color="auto"/>
            </w:tcBorders>
            <w:shd w:val="clear" w:color="auto" w:fill="auto"/>
            <w:vAlign w:val="center"/>
            <w:hideMark/>
          </w:tcPr>
          <w:p w:rsidR="0077447E" w:rsidRPr="0047702E" w:rsidRDefault="0077447E" w:rsidP="0077447E">
            <w:pPr>
              <w:jc w:val="center"/>
            </w:pPr>
            <w:r w:rsidRPr="0047702E">
              <w:t>1</w:t>
            </w:r>
          </w:p>
        </w:tc>
        <w:tc>
          <w:tcPr>
            <w:tcW w:w="1615" w:type="dxa"/>
            <w:tcBorders>
              <w:top w:val="nil"/>
              <w:left w:val="nil"/>
              <w:bottom w:val="single" w:sz="4" w:space="0" w:color="auto"/>
              <w:right w:val="single" w:sz="4" w:space="0" w:color="auto"/>
            </w:tcBorders>
            <w:shd w:val="clear" w:color="auto" w:fill="auto"/>
            <w:vAlign w:val="center"/>
            <w:hideMark/>
          </w:tcPr>
          <w:p w:rsidR="0077447E" w:rsidRPr="0047702E" w:rsidRDefault="0077447E" w:rsidP="0077447E">
            <w:pPr>
              <w:jc w:val="center"/>
            </w:pPr>
            <w:r w:rsidRPr="0047702E">
              <w:t>1</w:t>
            </w:r>
          </w:p>
        </w:tc>
      </w:tr>
      <w:tr w:rsidR="0077447E" w:rsidRPr="0047702E" w:rsidTr="0077447E">
        <w:tc>
          <w:tcPr>
            <w:tcW w:w="1715" w:type="dxa"/>
            <w:vMerge/>
            <w:tcBorders>
              <w:left w:val="single" w:sz="4" w:space="0" w:color="auto"/>
              <w:bottom w:val="single" w:sz="4" w:space="0" w:color="auto"/>
              <w:right w:val="single" w:sz="4" w:space="0" w:color="auto"/>
            </w:tcBorders>
            <w:shd w:val="clear" w:color="auto" w:fill="auto"/>
            <w:vAlign w:val="center"/>
            <w:hideMark/>
          </w:tcPr>
          <w:p w:rsidR="0077447E" w:rsidRPr="0047702E" w:rsidRDefault="0077447E" w:rsidP="0077447E"/>
        </w:tc>
        <w:tc>
          <w:tcPr>
            <w:tcW w:w="4298" w:type="dxa"/>
            <w:tcBorders>
              <w:top w:val="nil"/>
              <w:left w:val="nil"/>
              <w:bottom w:val="single" w:sz="4" w:space="0" w:color="auto"/>
              <w:right w:val="single" w:sz="4" w:space="0" w:color="auto"/>
            </w:tcBorders>
            <w:shd w:val="clear" w:color="auto" w:fill="auto"/>
            <w:vAlign w:val="center"/>
            <w:hideMark/>
          </w:tcPr>
          <w:p w:rsidR="0077447E" w:rsidRPr="0047702E" w:rsidRDefault="0077447E" w:rsidP="0077447E">
            <w:pPr>
              <w:jc w:val="center"/>
            </w:pPr>
            <w:r w:rsidRPr="0047702E">
              <w:t>10-50 (12-58)</w:t>
            </w:r>
          </w:p>
        </w:tc>
        <w:tc>
          <w:tcPr>
            <w:tcW w:w="1893" w:type="dxa"/>
            <w:tcBorders>
              <w:top w:val="nil"/>
              <w:left w:val="nil"/>
              <w:bottom w:val="single" w:sz="4" w:space="0" w:color="auto"/>
              <w:right w:val="single" w:sz="4" w:space="0" w:color="auto"/>
            </w:tcBorders>
            <w:shd w:val="clear" w:color="auto" w:fill="auto"/>
            <w:vAlign w:val="center"/>
            <w:hideMark/>
          </w:tcPr>
          <w:p w:rsidR="0077447E" w:rsidRPr="0047702E" w:rsidRDefault="0077447E" w:rsidP="0077447E">
            <w:pPr>
              <w:jc w:val="center"/>
            </w:pPr>
            <w:r w:rsidRPr="0047702E">
              <w:t>2</w:t>
            </w:r>
          </w:p>
        </w:tc>
        <w:tc>
          <w:tcPr>
            <w:tcW w:w="1615" w:type="dxa"/>
            <w:tcBorders>
              <w:top w:val="nil"/>
              <w:left w:val="nil"/>
              <w:bottom w:val="single" w:sz="4" w:space="0" w:color="auto"/>
              <w:right w:val="single" w:sz="4" w:space="0" w:color="auto"/>
            </w:tcBorders>
            <w:shd w:val="clear" w:color="auto" w:fill="auto"/>
            <w:vAlign w:val="center"/>
            <w:hideMark/>
          </w:tcPr>
          <w:p w:rsidR="0077447E" w:rsidRPr="0047702E" w:rsidRDefault="0077447E" w:rsidP="0077447E">
            <w:pPr>
              <w:jc w:val="center"/>
            </w:pPr>
            <w:r w:rsidRPr="0047702E">
              <w:t>1,5</w:t>
            </w:r>
          </w:p>
        </w:tc>
      </w:tr>
    </w:tbl>
    <w:p w:rsidR="0077447E" w:rsidRPr="0047702E" w:rsidRDefault="0077447E" w:rsidP="0077447E">
      <w:pPr>
        <w:widowControl w:val="0"/>
        <w:autoSpaceDE w:val="0"/>
        <w:autoSpaceDN w:val="0"/>
        <w:adjustRightInd w:val="0"/>
        <w:spacing w:line="276" w:lineRule="auto"/>
        <w:ind w:firstLine="567"/>
        <w:jc w:val="both"/>
        <w:outlineLvl w:val="3"/>
      </w:pPr>
    </w:p>
    <w:p w:rsidR="0077447E" w:rsidRPr="0047702E" w:rsidRDefault="0077447E" w:rsidP="00870F4D">
      <w:pPr>
        <w:pStyle w:val="3"/>
        <w:spacing w:before="0" w:line="276" w:lineRule="auto"/>
        <w:rPr>
          <w:color w:val="auto"/>
        </w:rPr>
      </w:pPr>
      <w:bookmarkStart w:id="12" w:name="_Toc496532884"/>
      <w:bookmarkStart w:id="13" w:name="_Toc498450444"/>
      <w:r w:rsidRPr="0047702E">
        <w:rPr>
          <w:color w:val="auto"/>
        </w:rPr>
        <w:t>1.3. Газоснабжение</w:t>
      </w:r>
      <w:bookmarkEnd w:id="12"/>
      <w:bookmarkEnd w:id="13"/>
    </w:p>
    <w:p w:rsidR="0077447E" w:rsidRPr="0047702E" w:rsidRDefault="0077447E" w:rsidP="00870F4D">
      <w:pPr>
        <w:autoSpaceDE w:val="0"/>
        <w:autoSpaceDN w:val="0"/>
        <w:adjustRightInd w:val="0"/>
        <w:spacing w:line="276" w:lineRule="auto"/>
        <w:ind w:firstLine="540"/>
        <w:jc w:val="both"/>
      </w:pPr>
      <w:r w:rsidRPr="0047702E">
        <w:t>1.3.1.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схемой газоснабжения, разработанн</w:t>
      </w:r>
      <w:r w:rsidR="00870F4D" w:rsidRPr="0047702E">
        <w:t xml:space="preserve">ой </w:t>
      </w:r>
      <w:r w:rsidRPr="0047702E">
        <w:t>в составе программы газификации Республики Крым, в целях обеспечения предусматриваемого программой уровня газификации жилищно-коммунального хозяйства, промышленных и иных организаций.</w:t>
      </w:r>
    </w:p>
    <w:p w:rsidR="0077447E" w:rsidRPr="0047702E" w:rsidRDefault="0077447E" w:rsidP="00870F4D">
      <w:pPr>
        <w:autoSpaceDE w:val="0"/>
        <w:autoSpaceDN w:val="0"/>
        <w:adjustRightInd w:val="0"/>
        <w:spacing w:line="276" w:lineRule="auto"/>
        <w:ind w:firstLine="540"/>
        <w:jc w:val="both"/>
      </w:pPr>
      <w:r w:rsidRPr="0047702E">
        <w:t>1.3.2. Газораспределительная система должна обеспечивать подачу газа потребителям в необходимом объеме и требуемых параметр</w:t>
      </w:r>
      <w:r w:rsidR="00870F4D" w:rsidRPr="0047702E">
        <w:t>ах</w:t>
      </w:r>
      <w:r w:rsidRPr="0047702E">
        <w:t>.</w:t>
      </w:r>
    </w:p>
    <w:p w:rsidR="0077447E" w:rsidRPr="0047702E" w:rsidRDefault="0077447E" w:rsidP="00870F4D">
      <w:pPr>
        <w:widowControl w:val="0"/>
        <w:autoSpaceDE w:val="0"/>
        <w:autoSpaceDN w:val="0"/>
        <w:adjustRightInd w:val="0"/>
        <w:spacing w:line="276" w:lineRule="auto"/>
        <w:ind w:firstLine="540"/>
        <w:jc w:val="both"/>
      </w:pPr>
      <w:r w:rsidRPr="0047702E">
        <w:lastRenderedPageBreak/>
        <w:t>1.3.3. Для определения в целях градостроительного проектирования минимально допустимого уровня обеспеченности объектами следует использовать расчетную величину потребления газа на коммунально-бытовые нужды населения и производственные нужды и характеристики планируемых к размещению объектов.</w:t>
      </w:r>
    </w:p>
    <w:p w:rsidR="0077447E" w:rsidRPr="0047702E" w:rsidRDefault="0077447E" w:rsidP="00870F4D">
      <w:pPr>
        <w:widowControl w:val="0"/>
        <w:autoSpaceDE w:val="0"/>
        <w:autoSpaceDN w:val="0"/>
        <w:adjustRightInd w:val="0"/>
        <w:spacing w:line="276" w:lineRule="auto"/>
        <w:ind w:firstLine="540"/>
        <w:jc w:val="both"/>
      </w:pPr>
      <w:bookmarkStart w:id="14" w:name="Par115"/>
      <w:bookmarkEnd w:id="14"/>
      <w:r w:rsidRPr="0047702E">
        <w:t xml:space="preserve">1.3.4. Нормы расхода природного газа на нужды населения следует использовать в целях градостроительного проектирования в качестве укрупненных показателей расхода (потребления) газа </w:t>
      </w:r>
      <w:r w:rsidR="00042BB2" w:rsidRPr="0047702E">
        <w:t xml:space="preserve"> </w:t>
      </w:r>
      <w:r w:rsidR="00D35940" w:rsidRPr="0047702E">
        <w:t>(т</w:t>
      </w:r>
      <w:r w:rsidRPr="0047702E">
        <w:t>абл</w:t>
      </w:r>
      <w:r w:rsidR="00042BB2" w:rsidRPr="0047702E">
        <w:t>иц</w:t>
      </w:r>
      <w:r w:rsidR="00D35940" w:rsidRPr="0047702E">
        <w:t>а</w:t>
      </w:r>
      <w:r w:rsidR="00042BB2" w:rsidRPr="0047702E">
        <w:t xml:space="preserve"> </w:t>
      </w:r>
      <w:r w:rsidRPr="0047702E">
        <w:t>1.3</w:t>
      </w:r>
      <w:r w:rsidR="00D35940" w:rsidRPr="0047702E">
        <w:t>)</w:t>
      </w:r>
      <w:r w:rsidRPr="0047702E">
        <w:t>.</w:t>
      </w:r>
    </w:p>
    <w:p w:rsidR="0077447E" w:rsidRPr="0047702E" w:rsidRDefault="0077447E" w:rsidP="00870F4D">
      <w:pPr>
        <w:widowControl w:val="0"/>
        <w:autoSpaceDE w:val="0"/>
        <w:autoSpaceDN w:val="0"/>
        <w:adjustRightInd w:val="0"/>
        <w:spacing w:line="276" w:lineRule="auto"/>
        <w:ind w:firstLine="540"/>
        <w:jc w:val="both"/>
      </w:pPr>
      <w:bookmarkStart w:id="15" w:name="Par116"/>
      <w:bookmarkEnd w:id="15"/>
      <w:r w:rsidRPr="0047702E">
        <w:t>1.3.5. Удельные показатели максимальной тепловой нагрузки, расхода газа для различных потребителей следует принимать по нормам СП 124.13330.2012 «Тепловые сети», СП 42-101-2003 «Общие положения по проектированию и строительству газораспределительных систем из металлических и полиэтиленовых труб».</w:t>
      </w:r>
    </w:p>
    <w:p w:rsidR="0077447E" w:rsidRPr="0047702E" w:rsidRDefault="0077447E" w:rsidP="00870F4D">
      <w:pPr>
        <w:widowControl w:val="0"/>
        <w:autoSpaceDE w:val="0"/>
        <w:autoSpaceDN w:val="0"/>
        <w:adjustRightInd w:val="0"/>
        <w:spacing w:line="276" w:lineRule="auto"/>
        <w:ind w:firstLine="540"/>
        <w:jc w:val="both"/>
      </w:pPr>
      <w:r w:rsidRPr="0047702E">
        <w:t>1.3.6. Максимально допустимый уровень территориальной доступности объектов не нормируется.</w:t>
      </w:r>
    </w:p>
    <w:p w:rsidR="0077447E" w:rsidRPr="0047702E" w:rsidRDefault="0077447E" w:rsidP="00514B8D">
      <w:pPr>
        <w:widowControl w:val="0"/>
        <w:autoSpaceDE w:val="0"/>
        <w:autoSpaceDN w:val="0"/>
        <w:adjustRightInd w:val="0"/>
        <w:spacing w:line="276" w:lineRule="auto"/>
        <w:jc w:val="right"/>
        <w:outlineLvl w:val="3"/>
      </w:pPr>
      <w:r w:rsidRPr="0047702E">
        <w:t xml:space="preserve">Таблица 1.3 </w:t>
      </w:r>
    </w:p>
    <w:tbl>
      <w:tblPr>
        <w:tblW w:w="9498" w:type="dxa"/>
        <w:tblInd w:w="-5" w:type="dxa"/>
        <w:tblLayout w:type="fixed"/>
        <w:tblCellMar>
          <w:top w:w="75" w:type="dxa"/>
          <w:left w:w="0" w:type="dxa"/>
          <w:bottom w:w="75" w:type="dxa"/>
          <w:right w:w="0" w:type="dxa"/>
        </w:tblCellMar>
        <w:tblLook w:val="0000" w:firstRow="0" w:lastRow="0" w:firstColumn="0" w:lastColumn="0" w:noHBand="0" w:noVBand="0"/>
      </w:tblPr>
      <w:tblGrid>
        <w:gridCol w:w="709"/>
        <w:gridCol w:w="6911"/>
        <w:gridCol w:w="1878"/>
      </w:tblGrid>
      <w:tr w:rsidR="0077447E" w:rsidRPr="0047702E" w:rsidTr="00514B8D">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870F4D">
            <w:pPr>
              <w:widowControl w:val="0"/>
              <w:autoSpaceDE w:val="0"/>
              <w:autoSpaceDN w:val="0"/>
              <w:adjustRightInd w:val="0"/>
              <w:jc w:val="center"/>
            </w:pPr>
            <w:r w:rsidRPr="0047702E">
              <w:t xml:space="preserve">№ </w:t>
            </w:r>
            <w:proofErr w:type="gramStart"/>
            <w:r w:rsidRPr="0047702E">
              <w:t>п</w:t>
            </w:r>
            <w:proofErr w:type="gramEnd"/>
            <w:r w:rsidRPr="0047702E">
              <w:t>/п</w:t>
            </w:r>
          </w:p>
        </w:tc>
        <w:tc>
          <w:tcPr>
            <w:tcW w:w="6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447E" w:rsidRPr="0047702E" w:rsidRDefault="0077447E" w:rsidP="0077447E">
            <w:pPr>
              <w:widowControl w:val="0"/>
              <w:autoSpaceDE w:val="0"/>
              <w:autoSpaceDN w:val="0"/>
              <w:adjustRightInd w:val="0"/>
              <w:jc w:val="center"/>
            </w:pPr>
            <w:r w:rsidRPr="0047702E">
              <w:t>Показатель</w:t>
            </w:r>
          </w:p>
        </w:tc>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70F4D" w:rsidRPr="0047702E" w:rsidRDefault="0077447E" w:rsidP="00922463">
            <w:pPr>
              <w:widowControl w:val="0"/>
              <w:autoSpaceDE w:val="0"/>
              <w:autoSpaceDN w:val="0"/>
              <w:adjustRightInd w:val="0"/>
              <w:jc w:val="center"/>
            </w:pPr>
            <w:r w:rsidRPr="0047702E">
              <w:t>Норма расход</w:t>
            </w:r>
            <w:r w:rsidR="00514B8D" w:rsidRPr="0047702E">
              <w:t xml:space="preserve"> газа м</w:t>
            </w:r>
            <w:r w:rsidR="00514B8D" w:rsidRPr="0047702E">
              <w:rPr>
                <w:vertAlign w:val="superscript"/>
              </w:rPr>
              <w:t>3</w:t>
            </w:r>
            <w:r w:rsidR="00514B8D" w:rsidRPr="0047702E">
              <w:t xml:space="preserve">/год </w:t>
            </w:r>
          </w:p>
          <w:p w:rsidR="0077447E" w:rsidRPr="0047702E" w:rsidRDefault="00514B8D" w:rsidP="00922463">
            <w:pPr>
              <w:widowControl w:val="0"/>
              <w:autoSpaceDE w:val="0"/>
              <w:autoSpaceDN w:val="0"/>
              <w:adjustRightInd w:val="0"/>
              <w:jc w:val="center"/>
            </w:pPr>
            <w:r w:rsidRPr="0047702E">
              <w:t>на 1 чел.</w:t>
            </w:r>
          </w:p>
        </w:tc>
      </w:tr>
      <w:tr w:rsidR="0077447E" w:rsidRPr="0047702E" w:rsidTr="00514B8D">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77447E">
            <w:pPr>
              <w:widowControl w:val="0"/>
              <w:autoSpaceDE w:val="0"/>
              <w:autoSpaceDN w:val="0"/>
              <w:adjustRightInd w:val="0"/>
              <w:jc w:val="center"/>
            </w:pPr>
            <w:r w:rsidRPr="0047702E">
              <w:t>1.</w:t>
            </w:r>
          </w:p>
        </w:tc>
        <w:tc>
          <w:tcPr>
            <w:tcW w:w="6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77447E">
            <w:pPr>
              <w:widowControl w:val="0"/>
              <w:autoSpaceDE w:val="0"/>
              <w:autoSpaceDN w:val="0"/>
              <w:adjustRightInd w:val="0"/>
            </w:pPr>
            <w:r w:rsidRPr="0047702E">
              <w:t xml:space="preserve">Потребление газа на индивидуально-бытовые нужды населения (при наличии централизованного горячего водоснабжения) </w:t>
            </w:r>
          </w:p>
        </w:tc>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447E" w:rsidRPr="0047702E" w:rsidRDefault="0077447E" w:rsidP="0077447E">
            <w:pPr>
              <w:widowControl w:val="0"/>
              <w:autoSpaceDE w:val="0"/>
              <w:autoSpaceDN w:val="0"/>
              <w:adjustRightInd w:val="0"/>
              <w:jc w:val="center"/>
            </w:pPr>
            <w:r w:rsidRPr="0047702E">
              <w:t>120</w:t>
            </w:r>
          </w:p>
        </w:tc>
      </w:tr>
      <w:tr w:rsidR="0077447E" w:rsidRPr="0047702E" w:rsidTr="00514B8D">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77447E">
            <w:pPr>
              <w:widowControl w:val="0"/>
              <w:autoSpaceDE w:val="0"/>
              <w:autoSpaceDN w:val="0"/>
              <w:adjustRightInd w:val="0"/>
              <w:jc w:val="center"/>
            </w:pPr>
            <w:r w:rsidRPr="0047702E">
              <w:t>2.</w:t>
            </w:r>
          </w:p>
        </w:tc>
        <w:tc>
          <w:tcPr>
            <w:tcW w:w="6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77447E">
            <w:pPr>
              <w:widowControl w:val="0"/>
              <w:autoSpaceDE w:val="0"/>
              <w:autoSpaceDN w:val="0"/>
              <w:adjustRightInd w:val="0"/>
            </w:pPr>
            <w:r w:rsidRPr="0047702E">
              <w:t xml:space="preserve">Потребление газа на индивидуально-бытовые нужды населения (при горячем водоснабжении от газовых водонагревателей) </w:t>
            </w:r>
          </w:p>
        </w:tc>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447E" w:rsidRPr="0047702E" w:rsidRDefault="0077447E" w:rsidP="0077447E">
            <w:pPr>
              <w:widowControl w:val="0"/>
              <w:autoSpaceDE w:val="0"/>
              <w:autoSpaceDN w:val="0"/>
              <w:adjustRightInd w:val="0"/>
              <w:jc w:val="center"/>
            </w:pPr>
            <w:r w:rsidRPr="0047702E">
              <w:t>300</w:t>
            </w:r>
          </w:p>
        </w:tc>
      </w:tr>
      <w:tr w:rsidR="0077447E" w:rsidRPr="0047702E" w:rsidTr="00514B8D">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77447E">
            <w:pPr>
              <w:widowControl w:val="0"/>
              <w:autoSpaceDE w:val="0"/>
              <w:autoSpaceDN w:val="0"/>
              <w:adjustRightInd w:val="0"/>
              <w:jc w:val="center"/>
            </w:pPr>
            <w:r w:rsidRPr="0047702E">
              <w:t>3.</w:t>
            </w:r>
          </w:p>
        </w:tc>
        <w:tc>
          <w:tcPr>
            <w:tcW w:w="6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77447E">
            <w:pPr>
              <w:widowControl w:val="0"/>
              <w:autoSpaceDE w:val="0"/>
              <w:autoSpaceDN w:val="0"/>
              <w:adjustRightInd w:val="0"/>
            </w:pPr>
            <w:r w:rsidRPr="0047702E">
              <w:t xml:space="preserve">Потребление газа на индивидуально-бытовые нужды населения (при отсутствии всяких видов горячего водоснабжении) </w:t>
            </w:r>
          </w:p>
        </w:tc>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447E" w:rsidRPr="0047702E" w:rsidRDefault="0077447E" w:rsidP="0077447E">
            <w:pPr>
              <w:widowControl w:val="0"/>
              <w:autoSpaceDE w:val="0"/>
              <w:autoSpaceDN w:val="0"/>
              <w:adjustRightInd w:val="0"/>
              <w:jc w:val="center"/>
            </w:pPr>
            <w:r w:rsidRPr="0047702E">
              <w:t>180</w:t>
            </w:r>
          </w:p>
        </w:tc>
      </w:tr>
    </w:tbl>
    <w:p w:rsidR="0077447E" w:rsidRPr="0047702E" w:rsidRDefault="0077447E" w:rsidP="0077447E">
      <w:pPr>
        <w:widowControl w:val="0"/>
        <w:autoSpaceDE w:val="0"/>
        <w:autoSpaceDN w:val="0"/>
        <w:adjustRightInd w:val="0"/>
        <w:spacing w:line="276" w:lineRule="auto"/>
        <w:ind w:firstLine="540"/>
        <w:jc w:val="both"/>
      </w:pPr>
      <w:bookmarkStart w:id="16" w:name="Par114"/>
      <w:bookmarkEnd w:id="16"/>
    </w:p>
    <w:p w:rsidR="0077447E" w:rsidRPr="0047702E" w:rsidRDefault="0077447E" w:rsidP="00870F4D">
      <w:pPr>
        <w:pStyle w:val="3"/>
        <w:spacing w:before="0" w:line="276" w:lineRule="auto"/>
        <w:rPr>
          <w:color w:val="auto"/>
        </w:rPr>
      </w:pPr>
      <w:bookmarkStart w:id="17" w:name="_Toc496532885"/>
      <w:bookmarkStart w:id="18" w:name="_Toc498450445"/>
      <w:bookmarkStart w:id="19" w:name="OLE_LINK6"/>
      <w:r w:rsidRPr="0047702E">
        <w:rPr>
          <w:color w:val="auto"/>
        </w:rPr>
        <w:t>1.4. Водоснабжение</w:t>
      </w:r>
      <w:bookmarkEnd w:id="17"/>
      <w:bookmarkEnd w:id="18"/>
    </w:p>
    <w:bookmarkEnd w:id="19"/>
    <w:p w:rsidR="0077447E" w:rsidRPr="0047702E" w:rsidRDefault="0077447E" w:rsidP="00870F4D">
      <w:pPr>
        <w:autoSpaceDE w:val="0"/>
        <w:autoSpaceDN w:val="0"/>
        <w:adjustRightInd w:val="0"/>
        <w:spacing w:line="276" w:lineRule="auto"/>
        <w:ind w:firstLine="540"/>
        <w:jc w:val="both"/>
      </w:pPr>
      <w:r w:rsidRPr="0047702E">
        <w:t xml:space="preserve">1.4.1. Водоснабжение городского округа </w:t>
      </w:r>
      <w:r w:rsidR="006E3D8E" w:rsidRPr="0047702E">
        <w:t>Евпатория</w:t>
      </w:r>
      <w:r w:rsidRPr="0047702E">
        <w:t>, проектирование и строительство новых водопроводных систем, реконструкцию и развитие действующих водопроводных систем следует предусматривать в соответствии с утвержденной схемой водоснабжения.</w:t>
      </w:r>
    </w:p>
    <w:p w:rsidR="0077447E" w:rsidRPr="0047702E" w:rsidRDefault="0077447E" w:rsidP="00870F4D">
      <w:pPr>
        <w:autoSpaceDE w:val="0"/>
        <w:autoSpaceDN w:val="0"/>
        <w:adjustRightInd w:val="0"/>
        <w:spacing w:line="276" w:lineRule="auto"/>
        <w:ind w:firstLine="540"/>
        <w:jc w:val="both"/>
      </w:pPr>
      <w:r w:rsidRPr="0047702E">
        <w:t>1.4.2. Система водоснабжения должна обеспечивать подачу воды потребителям в необходимом объеме и требуемых параметр</w:t>
      </w:r>
      <w:r w:rsidR="00870F4D" w:rsidRPr="0047702E">
        <w:t>ов</w:t>
      </w:r>
      <w:r w:rsidRPr="0047702E">
        <w:t>.</w:t>
      </w:r>
    </w:p>
    <w:p w:rsidR="0077447E" w:rsidRPr="0047702E" w:rsidRDefault="0077447E" w:rsidP="00870F4D">
      <w:pPr>
        <w:autoSpaceDE w:val="0"/>
        <w:autoSpaceDN w:val="0"/>
        <w:adjustRightInd w:val="0"/>
        <w:spacing w:line="276" w:lineRule="auto"/>
        <w:ind w:firstLine="540"/>
        <w:jc w:val="both"/>
      </w:pPr>
      <w:r w:rsidRPr="0047702E">
        <w:t>1.4.3. Для определения в целях градостроительного проектирования минимально допустимого уровня обеспеченности объектами водоснабжения следует использовать расчетные значения водопотребления и характеристики планируемых к размещению объектов</w:t>
      </w:r>
      <w:r w:rsidR="00870F4D" w:rsidRPr="0047702E">
        <w:t>.</w:t>
      </w:r>
    </w:p>
    <w:p w:rsidR="0077447E" w:rsidRPr="0047702E" w:rsidRDefault="0077447E" w:rsidP="00870F4D">
      <w:pPr>
        <w:autoSpaceDE w:val="0"/>
        <w:autoSpaceDN w:val="0"/>
        <w:adjustRightInd w:val="0"/>
        <w:spacing w:line="276" w:lineRule="auto"/>
        <w:ind w:firstLine="540"/>
        <w:jc w:val="both"/>
      </w:pPr>
      <w:r w:rsidRPr="0047702E">
        <w:t>1.4.4. Расчетные объем</w:t>
      </w:r>
      <w:r w:rsidR="00870F4D" w:rsidRPr="0047702E">
        <w:t>ы</w:t>
      </w:r>
      <w:r w:rsidRPr="0047702E">
        <w:t xml:space="preserve"> водопотребления на хозяйственно-питьевые нужды определяются с использованием удельных среднесуточных (за год) норм водопотребления на хозяйственно-питьевые нужды населения, которые следует принимать в соответствии с таблицей 1.4. </w:t>
      </w:r>
    </w:p>
    <w:p w:rsidR="0077447E" w:rsidRPr="0047702E" w:rsidRDefault="0077447E" w:rsidP="00870F4D">
      <w:pPr>
        <w:autoSpaceDE w:val="0"/>
        <w:autoSpaceDN w:val="0"/>
        <w:adjustRightInd w:val="0"/>
        <w:spacing w:line="276" w:lineRule="auto"/>
        <w:ind w:firstLine="540"/>
        <w:jc w:val="both"/>
      </w:pPr>
      <w:r w:rsidRPr="0047702E">
        <w:t>1.4.5. Размер земельного участка для размещения станции водоподготовки следует принимать в соответствии с таблицей 1.5.</w:t>
      </w:r>
    </w:p>
    <w:p w:rsidR="0077447E" w:rsidRPr="0047702E" w:rsidRDefault="0077447E" w:rsidP="00870F4D">
      <w:pPr>
        <w:autoSpaceDE w:val="0"/>
        <w:autoSpaceDN w:val="0"/>
        <w:adjustRightInd w:val="0"/>
        <w:spacing w:line="276" w:lineRule="auto"/>
        <w:ind w:firstLine="540"/>
        <w:jc w:val="both"/>
      </w:pPr>
      <w:r w:rsidRPr="0047702E">
        <w:t xml:space="preserve">1.4.5. Расходы воды на производственные нужды промышленных и сельскохозяйственных предприятий должны определяться на основании технологических данных. </w:t>
      </w:r>
    </w:p>
    <w:p w:rsidR="0077447E" w:rsidRPr="0047702E" w:rsidRDefault="0077447E" w:rsidP="00870F4D">
      <w:pPr>
        <w:autoSpaceDE w:val="0"/>
        <w:autoSpaceDN w:val="0"/>
        <w:adjustRightInd w:val="0"/>
        <w:spacing w:line="276" w:lineRule="auto"/>
        <w:ind w:firstLine="540"/>
        <w:jc w:val="both"/>
      </w:pPr>
      <w:r w:rsidRPr="0047702E">
        <w:lastRenderedPageBreak/>
        <w:t>1.4.6. Расходы воды на поливку в городе и на территории промышленных предприятий должны приниматься по таблице 1 СП 31.13330.2012.</w:t>
      </w:r>
    </w:p>
    <w:p w:rsidR="0077447E" w:rsidRPr="0047702E" w:rsidRDefault="0077447E" w:rsidP="00870F4D">
      <w:pPr>
        <w:autoSpaceDE w:val="0"/>
        <w:autoSpaceDN w:val="0"/>
        <w:adjustRightInd w:val="0"/>
        <w:spacing w:line="276" w:lineRule="auto"/>
        <w:ind w:firstLine="540"/>
        <w:jc w:val="both"/>
      </w:pPr>
      <w:r w:rsidRPr="0047702E">
        <w:t>1.4.6. Максимально допустимый уровень территориальной доступности объектов водоснабжения не нормируется.</w:t>
      </w:r>
    </w:p>
    <w:p w:rsidR="0077447E" w:rsidRPr="0047702E" w:rsidRDefault="0077447E" w:rsidP="00514B8D">
      <w:pPr>
        <w:autoSpaceDE w:val="0"/>
        <w:autoSpaceDN w:val="0"/>
        <w:adjustRightInd w:val="0"/>
        <w:jc w:val="right"/>
      </w:pPr>
      <w:r w:rsidRPr="0047702E">
        <w:t xml:space="preserve">Таблица 1.4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7"/>
        <w:gridCol w:w="2239"/>
      </w:tblGrid>
      <w:tr w:rsidR="0077447E" w:rsidRPr="0047702E" w:rsidTr="00E74AA8">
        <w:tc>
          <w:tcPr>
            <w:tcW w:w="7117" w:type="dxa"/>
            <w:shd w:val="clear" w:color="auto" w:fill="auto"/>
            <w:vAlign w:val="center"/>
            <w:hideMark/>
          </w:tcPr>
          <w:p w:rsidR="0077447E" w:rsidRPr="0047702E" w:rsidRDefault="0077447E" w:rsidP="0077447E">
            <w:pPr>
              <w:jc w:val="center"/>
            </w:pPr>
            <w:r w:rsidRPr="0047702E">
              <w:t>Водопотребление на хозяйственно-питьевые нужды</w:t>
            </w:r>
          </w:p>
        </w:tc>
        <w:tc>
          <w:tcPr>
            <w:tcW w:w="2239" w:type="dxa"/>
            <w:shd w:val="clear" w:color="auto" w:fill="auto"/>
            <w:vAlign w:val="center"/>
            <w:hideMark/>
          </w:tcPr>
          <w:p w:rsidR="0077447E" w:rsidRPr="0047702E" w:rsidRDefault="0077447E" w:rsidP="0077447E">
            <w:pPr>
              <w:jc w:val="center"/>
            </w:pPr>
            <w:r w:rsidRPr="0047702E">
              <w:t xml:space="preserve">Удельное водопотребление, </w:t>
            </w:r>
            <w:proofErr w:type="gramStart"/>
            <w:r w:rsidRPr="0047702E">
              <w:t>л</w:t>
            </w:r>
            <w:proofErr w:type="gramEnd"/>
            <w:r w:rsidRPr="0047702E">
              <w:t xml:space="preserve">/сутки на 1 жителя </w:t>
            </w:r>
          </w:p>
        </w:tc>
      </w:tr>
      <w:tr w:rsidR="0077447E" w:rsidRPr="0047702E" w:rsidTr="00E74AA8">
        <w:tc>
          <w:tcPr>
            <w:tcW w:w="7117" w:type="dxa"/>
            <w:shd w:val="clear" w:color="auto" w:fill="auto"/>
            <w:vAlign w:val="center"/>
            <w:hideMark/>
          </w:tcPr>
          <w:p w:rsidR="0077447E" w:rsidRPr="0047702E" w:rsidRDefault="0077447E" w:rsidP="0077447E">
            <w:r w:rsidRPr="0047702E">
              <w:t>В жилой застройке:</w:t>
            </w:r>
          </w:p>
        </w:tc>
        <w:tc>
          <w:tcPr>
            <w:tcW w:w="2239" w:type="dxa"/>
            <w:shd w:val="clear" w:color="auto" w:fill="auto"/>
            <w:vAlign w:val="center"/>
            <w:hideMark/>
          </w:tcPr>
          <w:p w:rsidR="0077447E" w:rsidRPr="0047702E" w:rsidRDefault="0077447E" w:rsidP="0077447E">
            <w:pPr>
              <w:jc w:val="center"/>
            </w:pPr>
            <w:r w:rsidRPr="0047702E">
              <w:t> </w:t>
            </w:r>
          </w:p>
        </w:tc>
      </w:tr>
      <w:tr w:rsidR="0077447E" w:rsidRPr="0047702E" w:rsidTr="00E74AA8">
        <w:tc>
          <w:tcPr>
            <w:tcW w:w="7117" w:type="dxa"/>
            <w:shd w:val="clear" w:color="auto" w:fill="auto"/>
            <w:vAlign w:val="center"/>
            <w:hideMark/>
          </w:tcPr>
          <w:p w:rsidR="0077447E" w:rsidRPr="0047702E" w:rsidRDefault="0077447E" w:rsidP="00237ED6">
            <w:pPr>
              <w:ind w:left="306"/>
            </w:pPr>
            <w:r w:rsidRPr="0047702E">
              <w:t>- с водопроводом, канализацией, ваннами, с центральным горячим водоснабжением</w:t>
            </w:r>
          </w:p>
        </w:tc>
        <w:tc>
          <w:tcPr>
            <w:tcW w:w="2239" w:type="dxa"/>
            <w:shd w:val="clear" w:color="auto" w:fill="auto"/>
            <w:vAlign w:val="center"/>
            <w:hideMark/>
          </w:tcPr>
          <w:p w:rsidR="0077447E" w:rsidRPr="0047702E" w:rsidRDefault="0077447E" w:rsidP="0077447E">
            <w:pPr>
              <w:jc w:val="center"/>
            </w:pPr>
            <w:r w:rsidRPr="0047702E">
              <w:t>220-280</w:t>
            </w:r>
          </w:p>
        </w:tc>
      </w:tr>
      <w:tr w:rsidR="0077447E" w:rsidRPr="0047702E" w:rsidTr="00E74AA8">
        <w:tc>
          <w:tcPr>
            <w:tcW w:w="7117" w:type="dxa"/>
            <w:shd w:val="clear" w:color="auto" w:fill="auto"/>
            <w:vAlign w:val="center"/>
            <w:hideMark/>
          </w:tcPr>
          <w:p w:rsidR="0077447E" w:rsidRPr="0047702E" w:rsidRDefault="0077447E" w:rsidP="00237ED6">
            <w:pPr>
              <w:ind w:left="306"/>
            </w:pPr>
            <w:r w:rsidRPr="0047702E">
              <w:t>- с водопроводом, канализацией, ваннами, с газовыми водонагревателями</w:t>
            </w:r>
          </w:p>
        </w:tc>
        <w:tc>
          <w:tcPr>
            <w:tcW w:w="2239" w:type="dxa"/>
            <w:shd w:val="clear" w:color="auto" w:fill="auto"/>
            <w:vAlign w:val="center"/>
            <w:hideMark/>
          </w:tcPr>
          <w:p w:rsidR="0077447E" w:rsidRPr="0047702E" w:rsidRDefault="0077447E" w:rsidP="0077447E">
            <w:pPr>
              <w:jc w:val="center"/>
            </w:pPr>
            <w:r w:rsidRPr="0047702E">
              <w:t>160-230</w:t>
            </w:r>
          </w:p>
        </w:tc>
      </w:tr>
      <w:tr w:rsidR="0077447E" w:rsidRPr="0047702E" w:rsidTr="00E74AA8">
        <w:tc>
          <w:tcPr>
            <w:tcW w:w="7117" w:type="dxa"/>
            <w:tcBorders>
              <w:bottom w:val="single" w:sz="4" w:space="0" w:color="auto"/>
            </w:tcBorders>
            <w:shd w:val="clear" w:color="auto" w:fill="auto"/>
            <w:vAlign w:val="center"/>
            <w:hideMark/>
          </w:tcPr>
          <w:p w:rsidR="0077447E" w:rsidRPr="0047702E" w:rsidRDefault="0077447E" w:rsidP="00237ED6">
            <w:pPr>
              <w:ind w:left="306"/>
            </w:pPr>
            <w:r w:rsidRPr="0047702E">
              <w:t>- с водоснабжением, канализацией, без ванн</w:t>
            </w:r>
          </w:p>
        </w:tc>
        <w:tc>
          <w:tcPr>
            <w:tcW w:w="2239" w:type="dxa"/>
            <w:tcBorders>
              <w:bottom w:val="single" w:sz="4" w:space="0" w:color="auto"/>
            </w:tcBorders>
            <w:shd w:val="clear" w:color="auto" w:fill="auto"/>
            <w:vAlign w:val="center"/>
            <w:hideMark/>
          </w:tcPr>
          <w:p w:rsidR="0077447E" w:rsidRPr="0047702E" w:rsidRDefault="0077447E" w:rsidP="0077447E">
            <w:pPr>
              <w:jc w:val="center"/>
            </w:pPr>
            <w:r w:rsidRPr="0047702E">
              <w:t>125-160</w:t>
            </w:r>
          </w:p>
        </w:tc>
      </w:tr>
      <w:tr w:rsidR="0077447E" w:rsidRPr="0047702E" w:rsidTr="00E74AA8">
        <w:tc>
          <w:tcPr>
            <w:tcW w:w="7117" w:type="dxa"/>
            <w:tcBorders>
              <w:bottom w:val="single" w:sz="4" w:space="0" w:color="auto"/>
            </w:tcBorders>
            <w:shd w:val="clear" w:color="auto" w:fill="auto"/>
            <w:vAlign w:val="center"/>
            <w:hideMark/>
          </w:tcPr>
          <w:p w:rsidR="0077447E" w:rsidRPr="0047702E" w:rsidRDefault="0077447E" w:rsidP="00237ED6">
            <w:pPr>
              <w:ind w:left="306"/>
            </w:pPr>
            <w:r w:rsidRPr="0047702E">
              <w:t>- без водопровода с уличной водоразборной колонкой</w:t>
            </w:r>
          </w:p>
        </w:tc>
        <w:tc>
          <w:tcPr>
            <w:tcW w:w="2239" w:type="dxa"/>
            <w:tcBorders>
              <w:bottom w:val="single" w:sz="4" w:space="0" w:color="auto"/>
            </w:tcBorders>
            <w:shd w:val="clear" w:color="auto" w:fill="auto"/>
            <w:vAlign w:val="center"/>
            <w:hideMark/>
          </w:tcPr>
          <w:p w:rsidR="0077447E" w:rsidRPr="0047702E" w:rsidRDefault="0077447E" w:rsidP="0077447E">
            <w:pPr>
              <w:jc w:val="center"/>
            </w:pPr>
            <w:r w:rsidRPr="0047702E">
              <w:t>30-50</w:t>
            </w:r>
          </w:p>
        </w:tc>
      </w:tr>
      <w:tr w:rsidR="0077447E" w:rsidRPr="0047702E" w:rsidTr="00E74AA8">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447E" w:rsidRPr="0047702E" w:rsidRDefault="0077447E" w:rsidP="0077447E">
            <w:pPr>
              <w:pStyle w:val="07"/>
              <w:spacing w:before="0"/>
              <w:rPr>
                <w:szCs w:val="20"/>
              </w:rPr>
            </w:pPr>
            <w:r w:rsidRPr="0047702E">
              <w:rPr>
                <w:szCs w:val="20"/>
              </w:rPr>
              <w:t>Примечания</w:t>
            </w:r>
            <w:r w:rsidR="00E74AA8" w:rsidRPr="0047702E">
              <w:rPr>
                <w:szCs w:val="20"/>
              </w:rPr>
              <w:t>:</w:t>
            </w:r>
          </w:p>
          <w:p w:rsidR="0077447E" w:rsidRPr="0047702E" w:rsidRDefault="0077447E" w:rsidP="0077447E">
            <w:pPr>
              <w:pStyle w:val="07"/>
              <w:spacing w:before="0"/>
              <w:rPr>
                <w:szCs w:val="20"/>
              </w:rPr>
            </w:pPr>
            <w:r w:rsidRPr="0047702E">
              <w:rPr>
                <w:szCs w:val="20"/>
              </w:rPr>
              <w:t xml:space="preserve">1. Удельное хозяйственно-питьевое водопотребление включает расходы воды на хозяйственно-питьевые и бытовые нужды в общественных зданиях (по классификации, принятой в СП 44.13330). </w:t>
            </w:r>
          </w:p>
          <w:p w:rsidR="0077447E" w:rsidRPr="0047702E" w:rsidRDefault="0077447E" w:rsidP="0077447E">
            <w:pPr>
              <w:pStyle w:val="07"/>
              <w:spacing w:before="0"/>
              <w:rPr>
                <w:szCs w:val="20"/>
              </w:rPr>
            </w:pPr>
            <w:r w:rsidRPr="0047702E">
              <w:rPr>
                <w:szCs w:val="20"/>
              </w:rPr>
              <w:t>2. Для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77447E" w:rsidRPr="0047702E" w:rsidRDefault="0077447E" w:rsidP="0077447E">
            <w:pPr>
              <w:pStyle w:val="07"/>
              <w:spacing w:before="0"/>
              <w:rPr>
                <w:szCs w:val="20"/>
              </w:rPr>
            </w:pPr>
            <w:r w:rsidRPr="0047702E">
              <w:rPr>
                <w:szCs w:val="20"/>
              </w:rPr>
              <w:t>3. Конкретное значение нормы удельного хозяйственно-питьевого водопотребления принимается на основании постановлений органов местной власти.</w:t>
            </w:r>
          </w:p>
        </w:tc>
      </w:tr>
    </w:tbl>
    <w:p w:rsidR="00E74AA8" w:rsidRPr="0047702E" w:rsidRDefault="00E74AA8" w:rsidP="00514B8D">
      <w:pPr>
        <w:autoSpaceDE w:val="0"/>
        <w:autoSpaceDN w:val="0"/>
        <w:adjustRightInd w:val="0"/>
        <w:jc w:val="right"/>
      </w:pPr>
    </w:p>
    <w:p w:rsidR="0077447E" w:rsidRPr="0047702E" w:rsidRDefault="0077447E" w:rsidP="00514B8D">
      <w:pPr>
        <w:autoSpaceDE w:val="0"/>
        <w:autoSpaceDN w:val="0"/>
        <w:adjustRightInd w:val="0"/>
        <w:jc w:val="right"/>
      </w:pPr>
      <w:r w:rsidRPr="0047702E">
        <w:t xml:space="preserve">Таблица 1.5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gridCol w:w="3232"/>
      </w:tblGrid>
      <w:tr w:rsidR="0077447E" w:rsidRPr="0047702E" w:rsidTr="00E74AA8">
        <w:tc>
          <w:tcPr>
            <w:tcW w:w="6124" w:type="dxa"/>
            <w:shd w:val="clear" w:color="auto" w:fill="auto"/>
            <w:vAlign w:val="center"/>
            <w:hideMark/>
          </w:tcPr>
          <w:p w:rsidR="0077447E" w:rsidRPr="0047702E" w:rsidRDefault="0077447E" w:rsidP="0077447E">
            <w:pPr>
              <w:jc w:val="center"/>
            </w:pPr>
            <w:r w:rsidRPr="0047702E">
              <w:t>Производительность станции водоподготовки</w:t>
            </w:r>
          </w:p>
        </w:tc>
        <w:tc>
          <w:tcPr>
            <w:tcW w:w="3232" w:type="dxa"/>
            <w:shd w:val="clear" w:color="auto" w:fill="auto"/>
            <w:vAlign w:val="center"/>
            <w:hideMark/>
          </w:tcPr>
          <w:p w:rsidR="0077447E" w:rsidRPr="0047702E" w:rsidRDefault="0077447E" w:rsidP="0077447E">
            <w:pPr>
              <w:jc w:val="center"/>
            </w:pPr>
            <w:r w:rsidRPr="0047702E">
              <w:t xml:space="preserve">Размер земельного участка, </w:t>
            </w:r>
            <w:proofErr w:type="gramStart"/>
            <w:r w:rsidRPr="0047702E">
              <w:t>га</w:t>
            </w:r>
            <w:proofErr w:type="gramEnd"/>
            <w:r w:rsidRPr="0047702E">
              <w:t xml:space="preserve"> </w:t>
            </w:r>
          </w:p>
        </w:tc>
      </w:tr>
      <w:tr w:rsidR="0077447E" w:rsidRPr="0047702E" w:rsidTr="00E74AA8">
        <w:tc>
          <w:tcPr>
            <w:tcW w:w="6124" w:type="dxa"/>
            <w:shd w:val="clear" w:color="auto" w:fill="auto"/>
            <w:vAlign w:val="center"/>
            <w:hideMark/>
          </w:tcPr>
          <w:p w:rsidR="0077447E" w:rsidRPr="0047702E" w:rsidRDefault="0077447E" w:rsidP="0077447E">
            <w:r w:rsidRPr="0047702E">
              <w:t>до 0,8 тыс. м</w:t>
            </w:r>
            <w:r w:rsidRPr="0047702E">
              <w:rPr>
                <w:vertAlign w:val="superscript"/>
              </w:rPr>
              <w:t>3</w:t>
            </w:r>
            <w:r w:rsidRPr="0047702E">
              <w:t>/</w:t>
            </w:r>
            <w:proofErr w:type="spellStart"/>
            <w:r w:rsidRPr="0047702E">
              <w:t>сут</w:t>
            </w:r>
            <w:proofErr w:type="spellEnd"/>
            <w:r w:rsidRPr="0047702E">
              <w:t>.</w:t>
            </w:r>
          </w:p>
        </w:tc>
        <w:tc>
          <w:tcPr>
            <w:tcW w:w="3232" w:type="dxa"/>
            <w:shd w:val="clear" w:color="auto" w:fill="auto"/>
            <w:vAlign w:val="center"/>
            <w:hideMark/>
          </w:tcPr>
          <w:p w:rsidR="0077447E" w:rsidRPr="0047702E" w:rsidRDefault="0077447E" w:rsidP="0077447E">
            <w:pPr>
              <w:jc w:val="center"/>
            </w:pPr>
            <w:r w:rsidRPr="0047702E">
              <w:t>1</w:t>
            </w:r>
          </w:p>
        </w:tc>
      </w:tr>
      <w:tr w:rsidR="0077447E" w:rsidRPr="0047702E" w:rsidTr="00E74AA8">
        <w:tc>
          <w:tcPr>
            <w:tcW w:w="6124" w:type="dxa"/>
            <w:shd w:val="clear" w:color="auto" w:fill="auto"/>
            <w:vAlign w:val="center"/>
            <w:hideMark/>
          </w:tcPr>
          <w:p w:rsidR="0077447E" w:rsidRPr="0047702E" w:rsidRDefault="0077447E" w:rsidP="0077447E">
            <w:r w:rsidRPr="0047702E">
              <w:t>0,8-12 тыс. м</w:t>
            </w:r>
            <w:r w:rsidRPr="0047702E">
              <w:rPr>
                <w:vertAlign w:val="superscript"/>
              </w:rPr>
              <w:t>3</w:t>
            </w:r>
            <w:r w:rsidRPr="0047702E">
              <w:t>/</w:t>
            </w:r>
            <w:proofErr w:type="spellStart"/>
            <w:r w:rsidRPr="0047702E">
              <w:t>сут</w:t>
            </w:r>
            <w:proofErr w:type="spellEnd"/>
            <w:r w:rsidRPr="0047702E">
              <w:t>.</w:t>
            </w:r>
          </w:p>
        </w:tc>
        <w:tc>
          <w:tcPr>
            <w:tcW w:w="3232" w:type="dxa"/>
            <w:shd w:val="clear" w:color="auto" w:fill="auto"/>
            <w:vAlign w:val="center"/>
            <w:hideMark/>
          </w:tcPr>
          <w:p w:rsidR="0077447E" w:rsidRPr="0047702E" w:rsidRDefault="0077447E" w:rsidP="0077447E">
            <w:pPr>
              <w:jc w:val="center"/>
            </w:pPr>
            <w:r w:rsidRPr="0047702E">
              <w:t>2</w:t>
            </w:r>
          </w:p>
        </w:tc>
      </w:tr>
      <w:tr w:rsidR="0077447E" w:rsidRPr="0047702E" w:rsidTr="00E74AA8">
        <w:tc>
          <w:tcPr>
            <w:tcW w:w="6124" w:type="dxa"/>
            <w:shd w:val="clear" w:color="auto" w:fill="auto"/>
            <w:vAlign w:val="center"/>
            <w:hideMark/>
          </w:tcPr>
          <w:p w:rsidR="0077447E" w:rsidRPr="0047702E" w:rsidRDefault="0077447E" w:rsidP="0077447E">
            <w:r w:rsidRPr="0047702E">
              <w:t>12-32 тыс. м</w:t>
            </w:r>
            <w:r w:rsidRPr="0047702E">
              <w:rPr>
                <w:vertAlign w:val="superscript"/>
              </w:rPr>
              <w:t>3</w:t>
            </w:r>
            <w:r w:rsidRPr="0047702E">
              <w:t>/</w:t>
            </w:r>
            <w:proofErr w:type="spellStart"/>
            <w:r w:rsidRPr="0047702E">
              <w:t>сут</w:t>
            </w:r>
            <w:proofErr w:type="spellEnd"/>
            <w:r w:rsidRPr="0047702E">
              <w:t>.</w:t>
            </w:r>
          </w:p>
        </w:tc>
        <w:tc>
          <w:tcPr>
            <w:tcW w:w="3232" w:type="dxa"/>
            <w:shd w:val="clear" w:color="auto" w:fill="auto"/>
            <w:vAlign w:val="center"/>
            <w:hideMark/>
          </w:tcPr>
          <w:p w:rsidR="0077447E" w:rsidRPr="0047702E" w:rsidRDefault="0077447E" w:rsidP="0077447E">
            <w:pPr>
              <w:jc w:val="center"/>
            </w:pPr>
            <w:r w:rsidRPr="0047702E">
              <w:t>3</w:t>
            </w:r>
          </w:p>
        </w:tc>
      </w:tr>
    </w:tbl>
    <w:p w:rsidR="0077447E" w:rsidRPr="0047702E" w:rsidRDefault="0077447E" w:rsidP="0077447E">
      <w:pPr>
        <w:pStyle w:val="07"/>
        <w:spacing w:before="0" w:line="276" w:lineRule="auto"/>
        <w:rPr>
          <w:sz w:val="24"/>
        </w:rPr>
      </w:pPr>
    </w:p>
    <w:p w:rsidR="0077447E" w:rsidRPr="0047702E" w:rsidRDefault="0077447E" w:rsidP="00237ED6">
      <w:pPr>
        <w:pStyle w:val="3"/>
        <w:spacing w:before="0" w:line="276" w:lineRule="auto"/>
        <w:rPr>
          <w:color w:val="auto"/>
        </w:rPr>
      </w:pPr>
      <w:bookmarkStart w:id="20" w:name="_Toc496532886"/>
      <w:bookmarkStart w:id="21" w:name="_Toc498450446"/>
      <w:r w:rsidRPr="0047702E">
        <w:rPr>
          <w:color w:val="auto"/>
        </w:rPr>
        <w:t>1.5. Водоотведение</w:t>
      </w:r>
      <w:bookmarkEnd w:id="20"/>
      <w:bookmarkEnd w:id="21"/>
    </w:p>
    <w:p w:rsidR="0077447E" w:rsidRPr="0047702E" w:rsidRDefault="0077447E" w:rsidP="00237ED6">
      <w:pPr>
        <w:spacing w:line="276" w:lineRule="auto"/>
        <w:ind w:firstLine="567"/>
        <w:jc w:val="both"/>
      </w:pPr>
      <w:r w:rsidRPr="0047702E">
        <w:t>1.5.1. Расчетный показатель объектов водоотведения – показатель удельного водоотведения, л/</w:t>
      </w:r>
      <w:proofErr w:type="spellStart"/>
      <w:r w:rsidRPr="0047702E">
        <w:t>сут</w:t>
      </w:r>
      <w:proofErr w:type="spellEnd"/>
      <w:r w:rsidRPr="0047702E">
        <w:t xml:space="preserve">. на 1 чел. принимается </w:t>
      </w:r>
      <w:proofErr w:type="gramStart"/>
      <w:r w:rsidRPr="0047702E">
        <w:t>равным</w:t>
      </w:r>
      <w:proofErr w:type="gramEnd"/>
      <w:r w:rsidRPr="0047702E">
        <w:t xml:space="preserve"> удельному среднесуточному водопотреблению без учета расхода воды на полив территории и зеленых насаждений. </w:t>
      </w:r>
    </w:p>
    <w:p w:rsidR="0077447E" w:rsidRPr="0047702E" w:rsidRDefault="0077447E" w:rsidP="00237ED6">
      <w:pPr>
        <w:spacing w:line="276" w:lineRule="auto"/>
        <w:ind w:firstLine="567"/>
        <w:jc w:val="both"/>
      </w:pPr>
      <w:r w:rsidRPr="0047702E">
        <w:t xml:space="preserve">1.5.2. Размеры земельных участков объектов водоотведения в зависимости от производительности приведены в таблице 1.6. </w:t>
      </w:r>
    </w:p>
    <w:p w:rsidR="0077447E" w:rsidRPr="0047702E" w:rsidRDefault="0077447E" w:rsidP="00237ED6">
      <w:pPr>
        <w:spacing w:line="276" w:lineRule="auto"/>
        <w:ind w:firstLine="567"/>
        <w:jc w:val="both"/>
      </w:pPr>
      <w:r w:rsidRPr="0047702E">
        <w:t>1.5.3. Максимально допустимый уровень территориальной доступности объектов водоотведения не нормируется.</w:t>
      </w:r>
    </w:p>
    <w:p w:rsidR="0077447E" w:rsidRPr="0047702E" w:rsidRDefault="0077447E" w:rsidP="009F308C">
      <w:pPr>
        <w:pStyle w:val="05"/>
        <w:spacing w:before="0" w:after="0" w:line="276" w:lineRule="auto"/>
      </w:pPr>
      <w:r w:rsidRPr="0047702E">
        <w:rPr>
          <w:szCs w:val="24"/>
        </w:rPr>
        <w:t xml:space="preserve">Таблица 1.6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984"/>
        <w:gridCol w:w="2126"/>
        <w:gridCol w:w="2552"/>
      </w:tblGrid>
      <w:tr w:rsidR="0077447E" w:rsidRPr="0047702E" w:rsidTr="00D35940">
        <w:tc>
          <w:tcPr>
            <w:tcW w:w="2694" w:type="dxa"/>
            <w:shd w:val="clear" w:color="auto" w:fill="auto"/>
            <w:vAlign w:val="center"/>
            <w:hideMark/>
          </w:tcPr>
          <w:p w:rsidR="0077447E" w:rsidRPr="0047702E" w:rsidRDefault="0077447E" w:rsidP="0077447E">
            <w:pPr>
              <w:jc w:val="center"/>
            </w:pPr>
            <w:r w:rsidRPr="0047702E">
              <w:t>Производительность очистных сооружений, тыс. м</w:t>
            </w:r>
            <w:r w:rsidRPr="0047702E">
              <w:rPr>
                <w:vertAlign w:val="superscript"/>
              </w:rPr>
              <w:t>3</w:t>
            </w:r>
            <w:r w:rsidRPr="0047702E">
              <w:t>/</w:t>
            </w:r>
            <w:proofErr w:type="spellStart"/>
            <w:r w:rsidRPr="0047702E">
              <w:t>сут</w:t>
            </w:r>
            <w:proofErr w:type="spellEnd"/>
            <w:r w:rsidRPr="0047702E">
              <w:t>.</w:t>
            </w:r>
          </w:p>
        </w:tc>
        <w:tc>
          <w:tcPr>
            <w:tcW w:w="1984" w:type="dxa"/>
            <w:shd w:val="clear" w:color="auto" w:fill="auto"/>
            <w:vAlign w:val="center"/>
            <w:hideMark/>
          </w:tcPr>
          <w:p w:rsidR="0077447E" w:rsidRPr="0047702E" w:rsidRDefault="0077447E" w:rsidP="0077447E">
            <w:pPr>
              <w:jc w:val="center"/>
            </w:pPr>
            <w:r w:rsidRPr="0047702E">
              <w:t>Очистные сооружения</w:t>
            </w:r>
          </w:p>
        </w:tc>
        <w:tc>
          <w:tcPr>
            <w:tcW w:w="2126" w:type="dxa"/>
            <w:shd w:val="clear" w:color="auto" w:fill="auto"/>
            <w:vAlign w:val="center"/>
            <w:hideMark/>
          </w:tcPr>
          <w:p w:rsidR="0077447E" w:rsidRPr="0047702E" w:rsidRDefault="0077447E" w:rsidP="0077447E">
            <w:pPr>
              <w:jc w:val="center"/>
            </w:pPr>
            <w:r w:rsidRPr="0047702E">
              <w:t>Иловые площадки</w:t>
            </w:r>
          </w:p>
        </w:tc>
        <w:tc>
          <w:tcPr>
            <w:tcW w:w="2552" w:type="dxa"/>
            <w:shd w:val="clear" w:color="auto" w:fill="auto"/>
            <w:vAlign w:val="center"/>
            <w:hideMark/>
          </w:tcPr>
          <w:p w:rsidR="0077447E" w:rsidRPr="0047702E" w:rsidRDefault="0077447E" w:rsidP="0077447E">
            <w:pPr>
              <w:jc w:val="center"/>
            </w:pPr>
            <w:r w:rsidRPr="0047702E">
              <w:t>Биологические пруды глубокой очистки сточных вод</w:t>
            </w:r>
          </w:p>
        </w:tc>
      </w:tr>
      <w:tr w:rsidR="0077447E" w:rsidRPr="0047702E" w:rsidTr="00D35940">
        <w:tc>
          <w:tcPr>
            <w:tcW w:w="2694" w:type="dxa"/>
            <w:shd w:val="clear" w:color="auto" w:fill="auto"/>
            <w:vAlign w:val="center"/>
            <w:hideMark/>
          </w:tcPr>
          <w:p w:rsidR="0077447E" w:rsidRPr="0047702E" w:rsidRDefault="0077447E" w:rsidP="0077447E">
            <w:pPr>
              <w:jc w:val="center"/>
            </w:pPr>
            <w:r w:rsidRPr="0047702E">
              <w:t>до 0,1</w:t>
            </w:r>
          </w:p>
        </w:tc>
        <w:tc>
          <w:tcPr>
            <w:tcW w:w="1984" w:type="dxa"/>
            <w:shd w:val="clear" w:color="auto" w:fill="auto"/>
            <w:vAlign w:val="center"/>
            <w:hideMark/>
          </w:tcPr>
          <w:p w:rsidR="0077447E" w:rsidRPr="0047702E" w:rsidRDefault="0077447E" w:rsidP="0077447E">
            <w:pPr>
              <w:jc w:val="center"/>
            </w:pPr>
            <w:r w:rsidRPr="0047702E">
              <w:t>0,1</w:t>
            </w:r>
          </w:p>
        </w:tc>
        <w:tc>
          <w:tcPr>
            <w:tcW w:w="2126" w:type="dxa"/>
            <w:shd w:val="clear" w:color="auto" w:fill="auto"/>
            <w:vAlign w:val="center"/>
            <w:hideMark/>
          </w:tcPr>
          <w:p w:rsidR="0077447E" w:rsidRPr="0047702E" w:rsidRDefault="0077447E" w:rsidP="0077447E">
            <w:pPr>
              <w:jc w:val="center"/>
            </w:pPr>
          </w:p>
        </w:tc>
        <w:tc>
          <w:tcPr>
            <w:tcW w:w="2552" w:type="dxa"/>
            <w:shd w:val="clear" w:color="auto" w:fill="auto"/>
            <w:vAlign w:val="center"/>
            <w:hideMark/>
          </w:tcPr>
          <w:p w:rsidR="0077447E" w:rsidRPr="0047702E" w:rsidRDefault="0077447E" w:rsidP="0077447E">
            <w:pPr>
              <w:jc w:val="center"/>
            </w:pPr>
          </w:p>
        </w:tc>
      </w:tr>
      <w:tr w:rsidR="0077447E" w:rsidRPr="0047702E" w:rsidTr="00D35940">
        <w:tc>
          <w:tcPr>
            <w:tcW w:w="2694" w:type="dxa"/>
            <w:shd w:val="clear" w:color="auto" w:fill="auto"/>
            <w:vAlign w:val="center"/>
            <w:hideMark/>
          </w:tcPr>
          <w:p w:rsidR="0077447E" w:rsidRPr="0047702E" w:rsidRDefault="0077447E" w:rsidP="0077447E">
            <w:pPr>
              <w:jc w:val="center"/>
            </w:pPr>
            <w:r w:rsidRPr="0047702E">
              <w:t>0,1-0,2</w:t>
            </w:r>
          </w:p>
        </w:tc>
        <w:tc>
          <w:tcPr>
            <w:tcW w:w="1984" w:type="dxa"/>
            <w:shd w:val="clear" w:color="auto" w:fill="auto"/>
            <w:vAlign w:val="center"/>
            <w:hideMark/>
          </w:tcPr>
          <w:p w:rsidR="0077447E" w:rsidRPr="0047702E" w:rsidRDefault="0077447E" w:rsidP="0077447E">
            <w:pPr>
              <w:jc w:val="center"/>
            </w:pPr>
            <w:r w:rsidRPr="0047702E">
              <w:t>0,25</w:t>
            </w:r>
          </w:p>
        </w:tc>
        <w:tc>
          <w:tcPr>
            <w:tcW w:w="2126" w:type="dxa"/>
            <w:shd w:val="clear" w:color="auto" w:fill="auto"/>
            <w:vAlign w:val="center"/>
            <w:hideMark/>
          </w:tcPr>
          <w:p w:rsidR="0077447E" w:rsidRPr="0047702E" w:rsidRDefault="0077447E" w:rsidP="0077447E">
            <w:pPr>
              <w:jc w:val="center"/>
            </w:pPr>
          </w:p>
        </w:tc>
        <w:tc>
          <w:tcPr>
            <w:tcW w:w="2552" w:type="dxa"/>
            <w:shd w:val="clear" w:color="auto" w:fill="auto"/>
            <w:vAlign w:val="center"/>
            <w:hideMark/>
          </w:tcPr>
          <w:p w:rsidR="0077447E" w:rsidRPr="0047702E" w:rsidRDefault="0077447E" w:rsidP="0077447E">
            <w:pPr>
              <w:jc w:val="center"/>
            </w:pPr>
          </w:p>
        </w:tc>
      </w:tr>
      <w:tr w:rsidR="0077447E" w:rsidRPr="0047702E" w:rsidTr="00D35940">
        <w:tc>
          <w:tcPr>
            <w:tcW w:w="2694" w:type="dxa"/>
            <w:shd w:val="clear" w:color="auto" w:fill="auto"/>
            <w:vAlign w:val="center"/>
            <w:hideMark/>
          </w:tcPr>
          <w:p w:rsidR="0077447E" w:rsidRPr="0047702E" w:rsidRDefault="0077447E" w:rsidP="0077447E">
            <w:pPr>
              <w:jc w:val="center"/>
            </w:pPr>
            <w:r w:rsidRPr="0047702E">
              <w:t>0,2-0,4</w:t>
            </w:r>
          </w:p>
        </w:tc>
        <w:tc>
          <w:tcPr>
            <w:tcW w:w="1984" w:type="dxa"/>
            <w:shd w:val="clear" w:color="auto" w:fill="auto"/>
            <w:vAlign w:val="center"/>
            <w:hideMark/>
          </w:tcPr>
          <w:p w:rsidR="0077447E" w:rsidRPr="0047702E" w:rsidRDefault="0077447E" w:rsidP="0077447E">
            <w:pPr>
              <w:jc w:val="center"/>
            </w:pPr>
            <w:r w:rsidRPr="0047702E">
              <w:t>0,4</w:t>
            </w:r>
          </w:p>
        </w:tc>
        <w:tc>
          <w:tcPr>
            <w:tcW w:w="2126" w:type="dxa"/>
            <w:shd w:val="clear" w:color="auto" w:fill="auto"/>
            <w:vAlign w:val="center"/>
            <w:hideMark/>
          </w:tcPr>
          <w:p w:rsidR="0077447E" w:rsidRPr="0047702E" w:rsidRDefault="0077447E" w:rsidP="0077447E">
            <w:pPr>
              <w:jc w:val="center"/>
            </w:pPr>
          </w:p>
        </w:tc>
        <w:tc>
          <w:tcPr>
            <w:tcW w:w="2552" w:type="dxa"/>
            <w:shd w:val="clear" w:color="auto" w:fill="auto"/>
            <w:vAlign w:val="center"/>
            <w:hideMark/>
          </w:tcPr>
          <w:p w:rsidR="0077447E" w:rsidRPr="0047702E" w:rsidRDefault="0077447E" w:rsidP="0077447E">
            <w:pPr>
              <w:jc w:val="center"/>
            </w:pPr>
          </w:p>
        </w:tc>
      </w:tr>
      <w:tr w:rsidR="0077447E" w:rsidRPr="0047702E" w:rsidTr="00D35940">
        <w:tc>
          <w:tcPr>
            <w:tcW w:w="2694" w:type="dxa"/>
            <w:shd w:val="clear" w:color="auto" w:fill="auto"/>
            <w:vAlign w:val="center"/>
            <w:hideMark/>
          </w:tcPr>
          <w:p w:rsidR="0077447E" w:rsidRPr="0047702E" w:rsidRDefault="0077447E" w:rsidP="0077447E">
            <w:pPr>
              <w:jc w:val="center"/>
            </w:pPr>
            <w:r w:rsidRPr="0047702E">
              <w:t>0,4-0,8</w:t>
            </w:r>
          </w:p>
        </w:tc>
        <w:tc>
          <w:tcPr>
            <w:tcW w:w="1984" w:type="dxa"/>
            <w:shd w:val="clear" w:color="auto" w:fill="auto"/>
            <w:vAlign w:val="center"/>
            <w:hideMark/>
          </w:tcPr>
          <w:p w:rsidR="0077447E" w:rsidRPr="0047702E" w:rsidRDefault="0077447E" w:rsidP="0077447E">
            <w:pPr>
              <w:jc w:val="center"/>
            </w:pPr>
            <w:r w:rsidRPr="0047702E">
              <w:t>0,8</w:t>
            </w:r>
          </w:p>
        </w:tc>
        <w:tc>
          <w:tcPr>
            <w:tcW w:w="2126" w:type="dxa"/>
            <w:shd w:val="clear" w:color="auto" w:fill="auto"/>
            <w:vAlign w:val="center"/>
            <w:hideMark/>
          </w:tcPr>
          <w:p w:rsidR="0077447E" w:rsidRPr="0047702E" w:rsidRDefault="0077447E" w:rsidP="0077447E">
            <w:pPr>
              <w:jc w:val="center"/>
            </w:pPr>
          </w:p>
        </w:tc>
        <w:tc>
          <w:tcPr>
            <w:tcW w:w="2552" w:type="dxa"/>
            <w:shd w:val="clear" w:color="auto" w:fill="auto"/>
            <w:vAlign w:val="center"/>
            <w:hideMark/>
          </w:tcPr>
          <w:p w:rsidR="0077447E" w:rsidRPr="0047702E" w:rsidRDefault="0077447E" w:rsidP="0077447E">
            <w:pPr>
              <w:jc w:val="center"/>
            </w:pPr>
          </w:p>
        </w:tc>
      </w:tr>
      <w:tr w:rsidR="0077447E" w:rsidRPr="0047702E" w:rsidTr="00D35940">
        <w:tc>
          <w:tcPr>
            <w:tcW w:w="2694" w:type="dxa"/>
            <w:shd w:val="clear" w:color="auto" w:fill="auto"/>
            <w:vAlign w:val="center"/>
            <w:hideMark/>
          </w:tcPr>
          <w:p w:rsidR="0077447E" w:rsidRPr="0047702E" w:rsidRDefault="0077447E" w:rsidP="0077447E">
            <w:pPr>
              <w:jc w:val="center"/>
            </w:pPr>
            <w:r w:rsidRPr="0047702E">
              <w:t>0,8-17</w:t>
            </w:r>
          </w:p>
        </w:tc>
        <w:tc>
          <w:tcPr>
            <w:tcW w:w="1984" w:type="dxa"/>
            <w:shd w:val="clear" w:color="auto" w:fill="auto"/>
            <w:vAlign w:val="center"/>
            <w:hideMark/>
          </w:tcPr>
          <w:p w:rsidR="0077447E" w:rsidRPr="0047702E" w:rsidRDefault="0077447E" w:rsidP="0077447E">
            <w:pPr>
              <w:jc w:val="center"/>
            </w:pPr>
            <w:r w:rsidRPr="0047702E">
              <w:t>4</w:t>
            </w:r>
          </w:p>
        </w:tc>
        <w:tc>
          <w:tcPr>
            <w:tcW w:w="2126" w:type="dxa"/>
            <w:shd w:val="clear" w:color="auto" w:fill="auto"/>
            <w:vAlign w:val="center"/>
            <w:hideMark/>
          </w:tcPr>
          <w:p w:rsidR="0077447E" w:rsidRPr="0047702E" w:rsidRDefault="0077447E" w:rsidP="0077447E">
            <w:pPr>
              <w:jc w:val="center"/>
            </w:pPr>
          </w:p>
        </w:tc>
        <w:tc>
          <w:tcPr>
            <w:tcW w:w="2552" w:type="dxa"/>
            <w:shd w:val="clear" w:color="auto" w:fill="auto"/>
            <w:vAlign w:val="center"/>
            <w:hideMark/>
          </w:tcPr>
          <w:p w:rsidR="0077447E" w:rsidRPr="0047702E" w:rsidRDefault="0077447E" w:rsidP="0077447E">
            <w:pPr>
              <w:jc w:val="center"/>
            </w:pPr>
          </w:p>
        </w:tc>
      </w:tr>
      <w:tr w:rsidR="0077447E" w:rsidRPr="0047702E" w:rsidTr="00D35940">
        <w:tc>
          <w:tcPr>
            <w:tcW w:w="2694" w:type="dxa"/>
            <w:shd w:val="clear" w:color="auto" w:fill="auto"/>
            <w:vAlign w:val="center"/>
            <w:hideMark/>
          </w:tcPr>
          <w:p w:rsidR="0077447E" w:rsidRPr="0047702E" w:rsidRDefault="0077447E" w:rsidP="0077447E">
            <w:pPr>
              <w:jc w:val="center"/>
            </w:pPr>
            <w:r w:rsidRPr="0047702E">
              <w:t>17-40</w:t>
            </w:r>
          </w:p>
        </w:tc>
        <w:tc>
          <w:tcPr>
            <w:tcW w:w="1984" w:type="dxa"/>
            <w:shd w:val="clear" w:color="auto" w:fill="auto"/>
            <w:vAlign w:val="center"/>
            <w:hideMark/>
          </w:tcPr>
          <w:p w:rsidR="0077447E" w:rsidRPr="0047702E" w:rsidRDefault="0077447E" w:rsidP="0077447E">
            <w:pPr>
              <w:jc w:val="center"/>
            </w:pPr>
            <w:r w:rsidRPr="0047702E">
              <w:t>6</w:t>
            </w:r>
          </w:p>
        </w:tc>
        <w:tc>
          <w:tcPr>
            <w:tcW w:w="2126" w:type="dxa"/>
            <w:shd w:val="clear" w:color="auto" w:fill="auto"/>
            <w:vAlign w:val="center"/>
            <w:hideMark/>
          </w:tcPr>
          <w:p w:rsidR="0077447E" w:rsidRPr="0047702E" w:rsidRDefault="0077447E" w:rsidP="0077447E">
            <w:pPr>
              <w:jc w:val="center"/>
            </w:pPr>
            <w:r w:rsidRPr="0047702E">
              <w:t>3</w:t>
            </w:r>
          </w:p>
        </w:tc>
        <w:tc>
          <w:tcPr>
            <w:tcW w:w="2552" w:type="dxa"/>
            <w:shd w:val="clear" w:color="auto" w:fill="auto"/>
            <w:vAlign w:val="center"/>
            <w:hideMark/>
          </w:tcPr>
          <w:p w:rsidR="0077447E" w:rsidRPr="0047702E" w:rsidRDefault="0077447E" w:rsidP="0077447E">
            <w:pPr>
              <w:jc w:val="center"/>
            </w:pPr>
            <w:r w:rsidRPr="0047702E">
              <w:t>3</w:t>
            </w:r>
          </w:p>
        </w:tc>
      </w:tr>
    </w:tbl>
    <w:p w:rsidR="0077447E" w:rsidRPr="0047702E" w:rsidRDefault="0077447E" w:rsidP="0077447E">
      <w:pPr>
        <w:pStyle w:val="01"/>
      </w:pPr>
    </w:p>
    <w:p w:rsidR="0077447E" w:rsidRPr="0047702E" w:rsidRDefault="0077447E" w:rsidP="00237ED6">
      <w:pPr>
        <w:autoSpaceDE w:val="0"/>
        <w:autoSpaceDN w:val="0"/>
        <w:adjustRightInd w:val="0"/>
        <w:spacing w:line="276" w:lineRule="auto"/>
        <w:ind w:right="-2" w:firstLine="567"/>
        <w:jc w:val="both"/>
      </w:pPr>
      <w:r w:rsidRPr="0047702E">
        <w:t>1.5.</w:t>
      </w:r>
      <w:r w:rsidR="00E74AA8" w:rsidRPr="0047702E">
        <w:t>4.</w:t>
      </w:r>
      <w:r w:rsidRPr="0047702E">
        <w:t xml:space="preserve"> Детализированные нормы минимальной обеспеченности населения в виде норм потребления коммунальных услуг холодного водоснабжения, горячего водоснабжения, водоотведения и отопления в жилых помещениях установлены постановлением Совета министров Республики Крым от 25</w:t>
      </w:r>
      <w:r w:rsidR="00E90B42" w:rsidRPr="0047702E">
        <w:t xml:space="preserve"> </w:t>
      </w:r>
      <w:r w:rsidRPr="0047702E">
        <w:t>мая 2016 г. № 223 «Об утверждении нормативов потребления коммунальных услуг на территории Республики Крым».</w:t>
      </w:r>
    </w:p>
    <w:p w:rsidR="00D35940" w:rsidRPr="0047702E" w:rsidRDefault="00D35940" w:rsidP="00237ED6">
      <w:pPr>
        <w:autoSpaceDE w:val="0"/>
        <w:autoSpaceDN w:val="0"/>
        <w:adjustRightInd w:val="0"/>
        <w:spacing w:line="276" w:lineRule="auto"/>
        <w:ind w:right="-2" w:firstLine="567"/>
        <w:jc w:val="both"/>
      </w:pPr>
    </w:p>
    <w:p w:rsidR="0077447E" w:rsidRPr="0047702E" w:rsidRDefault="0077447E" w:rsidP="00A61EDC">
      <w:pPr>
        <w:pStyle w:val="20"/>
        <w:spacing w:before="0"/>
        <w:rPr>
          <w:color w:val="auto"/>
        </w:rPr>
      </w:pPr>
      <w:bookmarkStart w:id="22" w:name="Par118"/>
      <w:bookmarkStart w:id="23" w:name="Par168"/>
      <w:bookmarkStart w:id="24" w:name="Par245"/>
      <w:bookmarkStart w:id="25" w:name="_Toc496532887"/>
      <w:bookmarkStart w:id="26" w:name="_Toc498450447"/>
      <w:bookmarkEnd w:id="22"/>
      <w:bookmarkEnd w:id="23"/>
      <w:bookmarkEnd w:id="24"/>
      <w:r w:rsidRPr="0047702E">
        <w:rPr>
          <w:color w:val="auto"/>
        </w:rPr>
        <w:t>2. Автомобильные дороги местного значения в границах город</w:t>
      </w:r>
      <w:r w:rsidR="004150EB" w:rsidRPr="0047702E">
        <w:rPr>
          <w:color w:val="auto"/>
        </w:rPr>
        <w:t>ского округа</w:t>
      </w:r>
      <w:bookmarkEnd w:id="25"/>
      <w:bookmarkEnd w:id="26"/>
      <w:r w:rsidRPr="0047702E">
        <w:rPr>
          <w:color w:val="auto"/>
        </w:rPr>
        <w:t xml:space="preserve"> </w:t>
      </w:r>
    </w:p>
    <w:p w:rsidR="0077447E" w:rsidRPr="0047702E" w:rsidRDefault="0077447E" w:rsidP="00237ED6">
      <w:pPr>
        <w:widowControl w:val="0"/>
        <w:autoSpaceDE w:val="0"/>
        <w:autoSpaceDN w:val="0"/>
        <w:adjustRightInd w:val="0"/>
        <w:spacing w:line="276" w:lineRule="auto"/>
        <w:ind w:firstLine="567"/>
        <w:jc w:val="both"/>
      </w:pPr>
      <w:bookmarkStart w:id="27" w:name="Par248"/>
      <w:bookmarkEnd w:id="27"/>
      <w:r w:rsidRPr="0047702E">
        <w:t>2.1. Достаточную обеспеченность населения улицами и дорогами в город</w:t>
      </w:r>
      <w:r w:rsidR="00FD3895" w:rsidRPr="0047702E">
        <w:t>ском округе</w:t>
      </w:r>
      <w:r w:rsidRPr="0047702E">
        <w:t xml:space="preserve"> с квартальной структурой улично-дорожной сети характеризует плотность сети в границах застроенной территории многоквартирной застройки не менее 7 км/км</w:t>
      </w:r>
      <w:proofErr w:type="gramStart"/>
      <w:r w:rsidRPr="0047702E">
        <w:rPr>
          <w:vertAlign w:val="superscript"/>
        </w:rPr>
        <w:t>2</w:t>
      </w:r>
      <w:proofErr w:type="gramEnd"/>
      <w:r w:rsidRPr="0047702E">
        <w:t>, индивидуальной застройки не менее 12 км/км</w:t>
      </w:r>
      <w:r w:rsidRPr="0047702E">
        <w:rPr>
          <w:vertAlign w:val="superscript"/>
        </w:rPr>
        <w:t>2</w:t>
      </w:r>
      <w:r w:rsidRPr="0047702E">
        <w:t>.</w:t>
      </w:r>
      <w:r w:rsidRPr="0047702E">
        <w:rPr>
          <w:vertAlign w:val="superscript"/>
        </w:rPr>
        <w:t xml:space="preserve"> </w:t>
      </w:r>
      <w:r w:rsidRPr="0047702E">
        <w:t>Параметры улиц и дорог в городе принимаются в соответствии с таблицей 11.2 СП 42.13330.2016.</w:t>
      </w:r>
    </w:p>
    <w:p w:rsidR="00D35940" w:rsidRPr="0047702E" w:rsidRDefault="00D35940" w:rsidP="00237ED6">
      <w:pPr>
        <w:widowControl w:val="0"/>
        <w:autoSpaceDE w:val="0"/>
        <w:autoSpaceDN w:val="0"/>
        <w:adjustRightInd w:val="0"/>
        <w:spacing w:line="276" w:lineRule="auto"/>
        <w:ind w:firstLine="567"/>
        <w:jc w:val="both"/>
      </w:pPr>
    </w:p>
    <w:p w:rsidR="0077447E" w:rsidRPr="0047702E" w:rsidRDefault="0077447E" w:rsidP="00237ED6">
      <w:pPr>
        <w:pStyle w:val="20"/>
        <w:spacing w:before="0" w:line="276" w:lineRule="auto"/>
        <w:rPr>
          <w:color w:val="auto"/>
        </w:rPr>
      </w:pPr>
      <w:bookmarkStart w:id="28" w:name="_Toc496532888"/>
      <w:bookmarkStart w:id="29" w:name="_Toc498450448"/>
      <w:r w:rsidRPr="0047702E">
        <w:rPr>
          <w:color w:val="auto"/>
        </w:rPr>
        <w:t>3. Объекты спорта</w:t>
      </w:r>
      <w:bookmarkEnd w:id="28"/>
      <w:bookmarkEnd w:id="29"/>
    </w:p>
    <w:p w:rsidR="0077447E" w:rsidRPr="0047702E" w:rsidRDefault="0077447E" w:rsidP="00237ED6">
      <w:pPr>
        <w:widowControl w:val="0"/>
        <w:autoSpaceDE w:val="0"/>
        <w:autoSpaceDN w:val="0"/>
        <w:adjustRightInd w:val="0"/>
        <w:spacing w:line="276" w:lineRule="auto"/>
        <w:ind w:firstLine="567"/>
        <w:jc w:val="both"/>
      </w:pPr>
      <w:bookmarkStart w:id="30" w:name="Par718"/>
      <w:bookmarkEnd w:id="30"/>
      <w:r w:rsidRPr="0047702E">
        <w:t>3.1. Расчетные показатели объектов физической культуры и массового спорта приведены в таблице 3.1.</w:t>
      </w:r>
    </w:p>
    <w:p w:rsidR="0077447E" w:rsidRPr="0047702E" w:rsidRDefault="0077447E" w:rsidP="0077447E">
      <w:pPr>
        <w:widowControl w:val="0"/>
        <w:autoSpaceDE w:val="0"/>
        <w:autoSpaceDN w:val="0"/>
        <w:adjustRightInd w:val="0"/>
        <w:spacing w:line="276" w:lineRule="auto"/>
        <w:ind w:firstLine="567"/>
        <w:jc w:val="right"/>
      </w:pPr>
      <w:r w:rsidRPr="0047702E">
        <w:t>Таблица 3.1</w:t>
      </w:r>
    </w:p>
    <w:tbl>
      <w:tblPr>
        <w:tblW w:w="9249"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2587"/>
        <w:gridCol w:w="1984"/>
        <w:gridCol w:w="1134"/>
        <w:gridCol w:w="1701"/>
        <w:gridCol w:w="1276"/>
      </w:tblGrid>
      <w:tr w:rsidR="0077447E" w:rsidRPr="0047702E" w:rsidTr="0077447E">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7447E" w:rsidRPr="0047702E" w:rsidRDefault="0077447E" w:rsidP="00237ED6">
            <w:pPr>
              <w:widowControl w:val="0"/>
              <w:autoSpaceDE w:val="0"/>
              <w:autoSpaceDN w:val="0"/>
              <w:adjustRightInd w:val="0"/>
              <w:jc w:val="center"/>
            </w:pPr>
            <w:r w:rsidRPr="0047702E">
              <w:t xml:space="preserve">№ </w:t>
            </w:r>
            <w:proofErr w:type="gramStart"/>
            <w:r w:rsidRPr="0047702E">
              <w:t>п</w:t>
            </w:r>
            <w:proofErr w:type="gramEnd"/>
            <w:r w:rsidRPr="0047702E">
              <w:t>/п</w:t>
            </w:r>
          </w:p>
        </w:tc>
        <w:tc>
          <w:tcPr>
            <w:tcW w:w="2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7447E" w:rsidRPr="0047702E" w:rsidRDefault="0077447E" w:rsidP="00237ED6">
            <w:pPr>
              <w:widowControl w:val="0"/>
              <w:autoSpaceDE w:val="0"/>
              <w:autoSpaceDN w:val="0"/>
              <w:adjustRightInd w:val="0"/>
            </w:pPr>
            <w:r w:rsidRPr="0047702E">
              <w:t>Наименование объекта</w:t>
            </w:r>
          </w:p>
        </w:tc>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237ED6">
            <w:pPr>
              <w:widowControl w:val="0"/>
              <w:autoSpaceDE w:val="0"/>
              <w:autoSpaceDN w:val="0"/>
              <w:adjustRightInd w:val="0"/>
              <w:jc w:val="center"/>
            </w:pPr>
            <w:r w:rsidRPr="0047702E">
              <w:t>Минимально допустимый уровень обеспеченности</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237ED6">
            <w:pPr>
              <w:widowControl w:val="0"/>
              <w:autoSpaceDE w:val="0"/>
              <w:autoSpaceDN w:val="0"/>
              <w:adjustRightInd w:val="0"/>
              <w:jc w:val="center"/>
            </w:pPr>
            <w:r w:rsidRPr="0047702E">
              <w:t>Максимально допустимый уровень территориальной доступности</w:t>
            </w:r>
          </w:p>
        </w:tc>
      </w:tr>
      <w:tr w:rsidR="0077447E" w:rsidRPr="0047702E" w:rsidTr="0077447E">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237ED6">
            <w:pPr>
              <w:widowControl w:val="0"/>
              <w:autoSpaceDE w:val="0"/>
              <w:autoSpaceDN w:val="0"/>
              <w:adjustRightInd w:val="0"/>
              <w:jc w:val="center"/>
            </w:pPr>
          </w:p>
        </w:tc>
        <w:tc>
          <w:tcPr>
            <w:tcW w:w="2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237ED6">
            <w:pPr>
              <w:widowControl w:val="0"/>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447E" w:rsidRPr="0047702E" w:rsidRDefault="0077447E" w:rsidP="00237ED6">
            <w:pPr>
              <w:widowControl w:val="0"/>
              <w:autoSpaceDE w:val="0"/>
              <w:autoSpaceDN w:val="0"/>
              <w:adjustRightInd w:val="0"/>
              <w:ind w:left="-102"/>
              <w:jc w:val="center"/>
            </w:pPr>
            <w:r w:rsidRPr="0047702E">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447E" w:rsidRPr="0047702E" w:rsidRDefault="0077447E" w:rsidP="00237ED6">
            <w:pPr>
              <w:widowControl w:val="0"/>
              <w:autoSpaceDE w:val="0"/>
              <w:autoSpaceDN w:val="0"/>
              <w:adjustRightInd w:val="0"/>
              <w:jc w:val="center"/>
            </w:pPr>
            <w:r w:rsidRPr="0047702E">
              <w:t>Значение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447E" w:rsidRPr="0047702E" w:rsidRDefault="0077447E" w:rsidP="00237ED6">
            <w:pPr>
              <w:widowControl w:val="0"/>
              <w:autoSpaceDE w:val="0"/>
              <w:autoSpaceDN w:val="0"/>
              <w:adjustRightInd w:val="0"/>
              <w:ind w:left="-102" w:right="-62"/>
              <w:jc w:val="center"/>
            </w:pPr>
            <w:r w:rsidRPr="0047702E">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447E" w:rsidRPr="0047702E" w:rsidRDefault="0077447E" w:rsidP="00237ED6">
            <w:pPr>
              <w:widowControl w:val="0"/>
              <w:autoSpaceDE w:val="0"/>
              <w:autoSpaceDN w:val="0"/>
              <w:adjustRightInd w:val="0"/>
              <w:jc w:val="center"/>
            </w:pPr>
            <w:r w:rsidRPr="0047702E">
              <w:t>Значение</w:t>
            </w:r>
          </w:p>
        </w:tc>
      </w:tr>
      <w:tr w:rsidR="009F308C" w:rsidRPr="0047702E" w:rsidTr="0077447E">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308C" w:rsidRPr="0047702E" w:rsidRDefault="009F308C" w:rsidP="00237ED6">
            <w:pPr>
              <w:widowControl w:val="0"/>
              <w:autoSpaceDE w:val="0"/>
              <w:autoSpaceDN w:val="0"/>
              <w:adjustRightInd w:val="0"/>
              <w:jc w:val="center"/>
            </w:pPr>
            <w:r w:rsidRPr="0047702E">
              <w:t>1.</w:t>
            </w:r>
          </w:p>
        </w:tc>
        <w:tc>
          <w:tcPr>
            <w:tcW w:w="2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308C" w:rsidRPr="0047702E" w:rsidRDefault="009F308C" w:rsidP="00237ED6">
            <w:pPr>
              <w:widowControl w:val="0"/>
              <w:autoSpaceDE w:val="0"/>
              <w:autoSpaceDN w:val="0"/>
              <w:adjustRightInd w:val="0"/>
            </w:pPr>
            <w:r w:rsidRPr="0047702E">
              <w:t xml:space="preserve">Спортивные залы </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308C" w:rsidRPr="0047702E" w:rsidRDefault="009F308C" w:rsidP="00237ED6">
            <w:pPr>
              <w:widowControl w:val="0"/>
              <w:autoSpaceDE w:val="0"/>
              <w:autoSpaceDN w:val="0"/>
              <w:adjustRightInd w:val="0"/>
              <w:ind w:left="-102"/>
              <w:jc w:val="center"/>
            </w:pPr>
            <w:r w:rsidRPr="0047702E">
              <w:t>Площадь зала, м</w:t>
            </w:r>
            <w:proofErr w:type="gramStart"/>
            <w:r w:rsidRPr="0047702E">
              <w:rPr>
                <w:vertAlign w:val="superscript"/>
              </w:rPr>
              <w:t>2</w:t>
            </w:r>
            <w:proofErr w:type="gramEnd"/>
            <w:r w:rsidRPr="0047702E">
              <w:t>/1000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308C" w:rsidRPr="0047702E" w:rsidRDefault="009F308C" w:rsidP="00237ED6">
            <w:pPr>
              <w:widowControl w:val="0"/>
              <w:autoSpaceDE w:val="0"/>
              <w:autoSpaceDN w:val="0"/>
              <w:adjustRightInd w:val="0"/>
              <w:jc w:val="center"/>
            </w:pPr>
            <w:r w:rsidRPr="0047702E">
              <w:t>100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308C" w:rsidRPr="0047702E" w:rsidRDefault="009F308C" w:rsidP="00237ED6">
            <w:pPr>
              <w:widowControl w:val="0"/>
              <w:autoSpaceDE w:val="0"/>
              <w:autoSpaceDN w:val="0"/>
              <w:adjustRightInd w:val="0"/>
              <w:ind w:left="-102" w:right="-62"/>
              <w:jc w:val="center"/>
            </w:pPr>
            <w:r w:rsidRPr="0047702E">
              <w:t xml:space="preserve">пешеходная, </w:t>
            </w:r>
            <w:proofErr w:type="gramStart"/>
            <w:r w:rsidRPr="0047702E">
              <w:t>м</w:t>
            </w:r>
            <w:proofErr w:type="gramEnd"/>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308C" w:rsidRPr="0047702E" w:rsidRDefault="009F308C" w:rsidP="00237ED6">
            <w:pPr>
              <w:widowControl w:val="0"/>
              <w:autoSpaceDE w:val="0"/>
              <w:autoSpaceDN w:val="0"/>
              <w:adjustRightInd w:val="0"/>
              <w:jc w:val="center"/>
            </w:pPr>
            <w:r w:rsidRPr="0047702E">
              <w:t>800</w:t>
            </w:r>
          </w:p>
        </w:tc>
      </w:tr>
      <w:tr w:rsidR="009F308C" w:rsidRPr="0047702E" w:rsidTr="0077447E">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308C" w:rsidRPr="0047702E" w:rsidRDefault="009F308C" w:rsidP="00237ED6">
            <w:pPr>
              <w:widowControl w:val="0"/>
              <w:autoSpaceDE w:val="0"/>
              <w:autoSpaceDN w:val="0"/>
              <w:adjustRightInd w:val="0"/>
              <w:jc w:val="center"/>
            </w:pPr>
            <w:r w:rsidRPr="0047702E">
              <w:t>2.</w:t>
            </w:r>
          </w:p>
        </w:tc>
        <w:tc>
          <w:tcPr>
            <w:tcW w:w="2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308C" w:rsidRPr="0047702E" w:rsidRDefault="009F308C" w:rsidP="00237ED6">
            <w:pPr>
              <w:widowControl w:val="0"/>
              <w:autoSpaceDE w:val="0"/>
              <w:autoSpaceDN w:val="0"/>
              <w:adjustRightInd w:val="0"/>
            </w:pPr>
            <w:r w:rsidRPr="0047702E">
              <w:t>Плоскостные сооружения (стадионы, спортивные площадки и т.д.)</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308C" w:rsidRPr="0047702E" w:rsidRDefault="009F308C" w:rsidP="00237ED6">
            <w:pPr>
              <w:widowControl w:val="0"/>
              <w:autoSpaceDE w:val="0"/>
              <w:autoSpaceDN w:val="0"/>
              <w:adjustRightInd w:val="0"/>
              <w:ind w:left="-102"/>
              <w:jc w:val="center"/>
            </w:pPr>
            <w:r w:rsidRPr="0047702E">
              <w:t>Общая площадь, м</w:t>
            </w:r>
            <w:proofErr w:type="gramStart"/>
            <w:r w:rsidRPr="0047702E">
              <w:rPr>
                <w:vertAlign w:val="superscript"/>
              </w:rPr>
              <w:t>2</w:t>
            </w:r>
            <w:proofErr w:type="gramEnd"/>
            <w:r w:rsidRPr="0047702E">
              <w:t>/1000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308C" w:rsidRPr="0047702E" w:rsidRDefault="009F308C" w:rsidP="00237ED6">
            <w:pPr>
              <w:widowControl w:val="0"/>
              <w:autoSpaceDE w:val="0"/>
              <w:autoSpaceDN w:val="0"/>
              <w:adjustRightInd w:val="0"/>
              <w:jc w:val="center"/>
            </w:pPr>
            <w:r w:rsidRPr="0047702E">
              <w:t>1500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308C" w:rsidRPr="0047702E" w:rsidRDefault="009F308C" w:rsidP="00237ED6">
            <w:pPr>
              <w:widowControl w:val="0"/>
              <w:autoSpaceDE w:val="0"/>
              <w:autoSpaceDN w:val="0"/>
              <w:adjustRightInd w:val="0"/>
              <w:ind w:left="-102" w:right="-62"/>
              <w:jc w:val="center"/>
            </w:pPr>
            <w:r w:rsidRPr="0047702E">
              <w:t xml:space="preserve">пешеходная, </w:t>
            </w:r>
            <w:proofErr w:type="gramStart"/>
            <w:r w:rsidRPr="0047702E">
              <w:t>м</w:t>
            </w:r>
            <w:proofErr w:type="gramEnd"/>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308C" w:rsidRPr="0047702E" w:rsidRDefault="009F308C" w:rsidP="00237ED6">
            <w:pPr>
              <w:widowControl w:val="0"/>
              <w:autoSpaceDE w:val="0"/>
              <w:autoSpaceDN w:val="0"/>
              <w:adjustRightInd w:val="0"/>
              <w:jc w:val="center"/>
            </w:pPr>
            <w:r w:rsidRPr="0047702E">
              <w:t>800</w:t>
            </w:r>
          </w:p>
        </w:tc>
      </w:tr>
      <w:tr w:rsidR="009F308C" w:rsidRPr="0047702E" w:rsidTr="00E74AA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308C" w:rsidRPr="0047702E" w:rsidRDefault="009F308C" w:rsidP="00237ED6">
            <w:pPr>
              <w:widowControl w:val="0"/>
              <w:autoSpaceDE w:val="0"/>
              <w:autoSpaceDN w:val="0"/>
              <w:adjustRightInd w:val="0"/>
              <w:jc w:val="center"/>
            </w:pPr>
            <w:r w:rsidRPr="0047702E">
              <w:t>3.</w:t>
            </w:r>
          </w:p>
        </w:tc>
        <w:tc>
          <w:tcPr>
            <w:tcW w:w="2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308C" w:rsidRPr="0047702E" w:rsidRDefault="009F308C" w:rsidP="00237ED6">
            <w:pPr>
              <w:widowControl w:val="0"/>
              <w:autoSpaceDE w:val="0"/>
              <w:autoSpaceDN w:val="0"/>
              <w:adjustRightInd w:val="0"/>
            </w:pPr>
            <w:r w:rsidRPr="0047702E">
              <w:t xml:space="preserve">Бассейн </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ED6" w:rsidRPr="0047702E" w:rsidRDefault="009F308C" w:rsidP="00237ED6">
            <w:pPr>
              <w:widowControl w:val="0"/>
              <w:autoSpaceDE w:val="0"/>
              <w:autoSpaceDN w:val="0"/>
              <w:adjustRightInd w:val="0"/>
              <w:ind w:left="-102"/>
              <w:jc w:val="center"/>
            </w:pPr>
            <w:r w:rsidRPr="0047702E">
              <w:t xml:space="preserve">Площадь зеркала воды, </w:t>
            </w:r>
          </w:p>
          <w:p w:rsidR="009F308C" w:rsidRPr="0047702E" w:rsidRDefault="009F308C" w:rsidP="00237ED6">
            <w:pPr>
              <w:widowControl w:val="0"/>
              <w:autoSpaceDE w:val="0"/>
              <w:autoSpaceDN w:val="0"/>
              <w:adjustRightInd w:val="0"/>
              <w:ind w:left="-102"/>
              <w:jc w:val="center"/>
            </w:pPr>
            <w:r w:rsidRPr="0047702E">
              <w:t>м</w:t>
            </w:r>
            <w:proofErr w:type="gramStart"/>
            <w:r w:rsidRPr="0047702E">
              <w:rPr>
                <w:vertAlign w:val="superscript"/>
              </w:rPr>
              <w:t>2</w:t>
            </w:r>
            <w:proofErr w:type="gramEnd"/>
            <w:r w:rsidRPr="0047702E">
              <w:t xml:space="preserve"> /1000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308C" w:rsidRPr="0047702E" w:rsidRDefault="009F308C" w:rsidP="00237ED6">
            <w:pPr>
              <w:widowControl w:val="0"/>
              <w:autoSpaceDE w:val="0"/>
              <w:autoSpaceDN w:val="0"/>
              <w:adjustRightInd w:val="0"/>
              <w:jc w:val="center"/>
            </w:pPr>
            <w:r w:rsidRPr="0047702E">
              <w:t>6,5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308C" w:rsidRPr="0047702E" w:rsidRDefault="009F308C" w:rsidP="00237ED6">
            <w:pPr>
              <w:widowControl w:val="0"/>
              <w:autoSpaceDE w:val="0"/>
              <w:autoSpaceDN w:val="0"/>
              <w:adjustRightInd w:val="0"/>
              <w:ind w:left="-102"/>
              <w:jc w:val="center"/>
            </w:pPr>
            <w:proofErr w:type="gramStart"/>
            <w:r w:rsidRPr="0047702E">
              <w:t>транспортная</w:t>
            </w:r>
            <w:proofErr w:type="gramEnd"/>
            <w:r w:rsidRPr="0047702E">
              <w:t>, мин.</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308C" w:rsidRPr="0047702E" w:rsidRDefault="009F308C" w:rsidP="00237ED6">
            <w:pPr>
              <w:widowControl w:val="0"/>
              <w:autoSpaceDE w:val="0"/>
              <w:autoSpaceDN w:val="0"/>
              <w:adjustRightInd w:val="0"/>
              <w:jc w:val="center"/>
            </w:pPr>
            <w:r w:rsidRPr="0047702E">
              <w:t>15</w:t>
            </w:r>
          </w:p>
        </w:tc>
      </w:tr>
      <w:tr w:rsidR="0077447E" w:rsidRPr="0047702E" w:rsidTr="00E74AA8">
        <w:tc>
          <w:tcPr>
            <w:tcW w:w="924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447E" w:rsidRPr="0047702E" w:rsidRDefault="0077447E" w:rsidP="0077447E">
            <w:pPr>
              <w:jc w:val="both"/>
              <w:rPr>
                <w:sz w:val="20"/>
                <w:szCs w:val="20"/>
              </w:rPr>
            </w:pPr>
            <w:r w:rsidRPr="0047702E">
              <w:rPr>
                <w:sz w:val="20"/>
                <w:szCs w:val="20"/>
              </w:rPr>
              <w:t>Примечания:</w:t>
            </w:r>
          </w:p>
          <w:p w:rsidR="0077447E" w:rsidRPr="0047702E" w:rsidRDefault="0077447E" w:rsidP="0077447E">
            <w:pPr>
              <w:jc w:val="both"/>
              <w:rPr>
                <w:sz w:val="20"/>
                <w:szCs w:val="20"/>
              </w:rPr>
            </w:pPr>
            <w:r w:rsidRPr="0047702E">
              <w:rPr>
                <w:sz w:val="20"/>
                <w:szCs w:val="20"/>
              </w:rPr>
              <w:t xml:space="preserve">1. Норматив единовременной пропускной способности спортивных сооружений следует принимать </w:t>
            </w:r>
            <w:r w:rsidR="00310D3E" w:rsidRPr="008106D6">
              <w:rPr>
                <w:sz w:val="20"/>
                <w:szCs w:val="20"/>
              </w:rPr>
              <w:t>122</w:t>
            </w:r>
            <w:r w:rsidRPr="0047702E">
              <w:rPr>
                <w:sz w:val="20"/>
                <w:szCs w:val="20"/>
              </w:rPr>
              <w:t xml:space="preserve"> чел. / 1000 чел.</w:t>
            </w:r>
          </w:p>
          <w:p w:rsidR="0077447E" w:rsidRPr="0047702E" w:rsidRDefault="0077447E" w:rsidP="00E74AA8">
            <w:pPr>
              <w:jc w:val="both"/>
            </w:pPr>
            <w:r w:rsidRPr="0047702E">
              <w:rPr>
                <w:sz w:val="20"/>
                <w:szCs w:val="20"/>
              </w:rPr>
              <w:t xml:space="preserve">2. Физкультурно-спортивные сооружения сети общего пользования следует объединять со спортивными объектами образовательных и других образовательных организаций, объектов отдыха и культуры с </w:t>
            </w:r>
            <w:r w:rsidR="00E74AA8" w:rsidRPr="0047702E">
              <w:rPr>
                <w:sz w:val="20"/>
                <w:szCs w:val="20"/>
              </w:rPr>
              <w:t>возможным сокращением территории.</w:t>
            </w:r>
          </w:p>
        </w:tc>
      </w:tr>
    </w:tbl>
    <w:p w:rsidR="0077447E" w:rsidRPr="0047702E" w:rsidRDefault="0077447E" w:rsidP="0077447E">
      <w:pPr>
        <w:spacing w:line="276" w:lineRule="auto"/>
      </w:pPr>
      <w:bookmarkStart w:id="31" w:name="Par769"/>
      <w:bookmarkStart w:id="32" w:name="Par870"/>
      <w:bookmarkStart w:id="33" w:name="Par896"/>
      <w:bookmarkEnd w:id="31"/>
      <w:bookmarkEnd w:id="32"/>
      <w:bookmarkEnd w:id="33"/>
    </w:p>
    <w:p w:rsidR="0077447E" w:rsidRPr="0047702E" w:rsidRDefault="0077447E" w:rsidP="00237ED6">
      <w:pPr>
        <w:pStyle w:val="20"/>
        <w:spacing w:before="0" w:line="276" w:lineRule="auto"/>
        <w:rPr>
          <w:color w:val="auto"/>
        </w:rPr>
      </w:pPr>
      <w:bookmarkStart w:id="34" w:name="_Toc496532889"/>
      <w:bookmarkStart w:id="35" w:name="_Toc498450449"/>
      <w:r w:rsidRPr="0047702E">
        <w:rPr>
          <w:color w:val="auto"/>
        </w:rPr>
        <w:t>4. Объекты муниципальных учреждений культуры</w:t>
      </w:r>
      <w:bookmarkEnd w:id="34"/>
      <w:bookmarkEnd w:id="35"/>
    </w:p>
    <w:p w:rsidR="0077447E" w:rsidRPr="0047702E" w:rsidRDefault="0077447E" w:rsidP="00237ED6">
      <w:pPr>
        <w:widowControl w:val="0"/>
        <w:autoSpaceDE w:val="0"/>
        <w:autoSpaceDN w:val="0"/>
        <w:adjustRightInd w:val="0"/>
        <w:spacing w:line="276" w:lineRule="auto"/>
        <w:ind w:firstLine="567"/>
        <w:jc w:val="both"/>
      </w:pPr>
      <w:r w:rsidRPr="0047702E">
        <w:t>4.1. К объектам муниципальных учреждений 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муниципального образования, объекты культурного наследия местного значения.</w:t>
      </w:r>
    </w:p>
    <w:p w:rsidR="00D35940" w:rsidRPr="0047702E" w:rsidRDefault="00D35940" w:rsidP="00D35940">
      <w:pPr>
        <w:widowControl w:val="0"/>
        <w:autoSpaceDE w:val="0"/>
        <w:autoSpaceDN w:val="0"/>
        <w:adjustRightInd w:val="0"/>
        <w:spacing w:line="276" w:lineRule="auto"/>
        <w:ind w:firstLine="540"/>
        <w:jc w:val="both"/>
      </w:pPr>
      <w:r w:rsidRPr="0047702E">
        <w:lastRenderedPageBreak/>
        <w:t>4.2. Расчетные показатели обеспеченности и доступности объектов культурного наследия местного значения не нормируются.</w:t>
      </w:r>
    </w:p>
    <w:p w:rsidR="0077447E" w:rsidRPr="0047702E" w:rsidRDefault="00D35940" w:rsidP="00237ED6">
      <w:pPr>
        <w:widowControl w:val="0"/>
        <w:autoSpaceDE w:val="0"/>
        <w:autoSpaceDN w:val="0"/>
        <w:adjustRightInd w:val="0"/>
        <w:spacing w:line="276" w:lineRule="auto"/>
        <w:ind w:firstLine="567"/>
        <w:jc w:val="both"/>
      </w:pPr>
      <w:r w:rsidRPr="0047702E">
        <w:t>4.3</w:t>
      </w:r>
      <w:r w:rsidR="0077447E" w:rsidRPr="0047702E">
        <w:t>. Расчетные показатели объектов культуры и досуга приведены в таблице 4.1.</w:t>
      </w:r>
    </w:p>
    <w:p w:rsidR="0077447E" w:rsidRPr="0047702E" w:rsidRDefault="0077447E" w:rsidP="0077447E">
      <w:pPr>
        <w:widowControl w:val="0"/>
        <w:autoSpaceDE w:val="0"/>
        <w:autoSpaceDN w:val="0"/>
        <w:adjustRightInd w:val="0"/>
        <w:spacing w:line="276" w:lineRule="auto"/>
        <w:ind w:firstLine="567"/>
        <w:jc w:val="right"/>
      </w:pPr>
      <w:r w:rsidRPr="0047702E">
        <w:t>Таблица 4.1</w:t>
      </w:r>
    </w:p>
    <w:tbl>
      <w:tblPr>
        <w:tblW w:w="9321" w:type="dxa"/>
        <w:tblInd w:w="102" w:type="dxa"/>
        <w:tblLayout w:type="fixed"/>
        <w:tblCellMar>
          <w:top w:w="75" w:type="dxa"/>
          <w:left w:w="0" w:type="dxa"/>
          <w:bottom w:w="75" w:type="dxa"/>
          <w:right w:w="0" w:type="dxa"/>
        </w:tblCellMar>
        <w:tblLook w:val="0000" w:firstRow="0" w:lastRow="0" w:firstColumn="0" w:lastColumn="0" w:noHBand="0" w:noVBand="0"/>
      </w:tblPr>
      <w:tblGrid>
        <w:gridCol w:w="662"/>
        <w:gridCol w:w="2599"/>
        <w:gridCol w:w="1808"/>
        <w:gridCol w:w="1276"/>
        <w:gridCol w:w="6"/>
        <w:gridCol w:w="1553"/>
        <w:gridCol w:w="1417"/>
      </w:tblGrid>
      <w:tr w:rsidR="009F2658" w:rsidRPr="0047702E" w:rsidTr="00D35940">
        <w:trPr>
          <w:tblHeader/>
        </w:trPr>
        <w:tc>
          <w:tcPr>
            <w:tcW w:w="6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jc w:val="center"/>
            </w:pPr>
            <w:r w:rsidRPr="0047702E">
              <w:t xml:space="preserve">№ </w:t>
            </w:r>
            <w:proofErr w:type="gramStart"/>
            <w:r w:rsidRPr="0047702E">
              <w:t>п</w:t>
            </w:r>
            <w:proofErr w:type="gramEnd"/>
            <w:r w:rsidRPr="0047702E">
              <w:t>/п</w:t>
            </w:r>
          </w:p>
        </w:tc>
        <w:tc>
          <w:tcPr>
            <w:tcW w:w="259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jc w:val="center"/>
            </w:pPr>
            <w:r w:rsidRPr="0047702E">
              <w:t>Наименование объекта</w:t>
            </w:r>
          </w:p>
        </w:tc>
        <w:tc>
          <w:tcPr>
            <w:tcW w:w="309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ind w:left="-102"/>
              <w:jc w:val="center"/>
            </w:pPr>
            <w:r w:rsidRPr="0047702E">
              <w:t>Минимально допустимый уровень обеспеченности</w:t>
            </w:r>
          </w:p>
        </w:tc>
        <w:tc>
          <w:tcPr>
            <w:tcW w:w="29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ind w:left="-102"/>
              <w:jc w:val="center"/>
            </w:pPr>
            <w:r w:rsidRPr="0047702E">
              <w:t>Максимально допустимый уровень территориальной доступности</w:t>
            </w:r>
          </w:p>
        </w:tc>
      </w:tr>
      <w:tr w:rsidR="009F2658" w:rsidRPr="0047702E" w:rsidTr="00D35940">
        <w:trPr>
          <w:tblHeader/>
        </w:trPr>
        <w:tc>
          <w:tcPr>
            <w:tcW w:w="6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jc w:val="both"/>
            </w:pPr>
          </w:p>
        </w:tc>
        <w:tc>
          <w:tcPr>
            <w:tcW w:w="259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jc w:val="both"/>
            </w:pPr>
          </w:p>
        </w:tc>
        <w:tc>
          <w:tcPr>
            <w:tcW w:w="1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ind w:left="-102"/>
              <w:jc w:val="center"/>
            </w:pPr>
            <w:r w:rsidRPr="0047702E">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ind w:left="-102"/>
              <w:jc w:val="center"/>
            </w:pPr>
            <w:r w:rsidRPr="0047702E">
              <w:t>Значение</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ind w:left="-102"/>
              <w:jc w:val="center"/>
            </w:pPr>
            <w:r w:rsidRPr="0047702E">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ind w:left="-102" w:right="-62"/>
              <w:jc w:val="center"/>
            </w:pPr>
            <w:r w:rsidRPr="0047702E">
              <w:t>Значение</w:t>
            </w:r>
          </w:p>
        </w:tc>
      </w:tr>
      <w:tr w:rsidR="009F2658" w:rsidRPr="0047702E" w:rsidTr="00D35940">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jc w:val="center"/>
            </w:pPr>
            <w:r w:rsidRPr="0047702E">
              <w:t>1.</w:t>
            </w:r>
          </w:p>
        </w:tc>
        <w:tc>
          <w:tcPr>
            <w:tcW w:w="25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310D3E">
            <w:pPr>
              <w:widowControl w:val="0"/>
              <w:autoSpaceDE w:val="0"/>
              <w:autoSpaceDN w:val="0"/>
              <w:adjustRightInd w:val="0"/>
            </w:pPr>
            <w:r w:rsidRPr="008106D6">
              <w:t>Общедоступная библиотека</w:t>
            </w:r>
            <w:r w:rsidRPr="0047702E">
              <w:t xml:space="preserve"> </w:t>
            </w:r>
          </w:p>
        </w:tc>
        <w:tc>
          <w:tcPr>
            <w:tcW w:w="1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ind w:left="-102"/>
              <w:jc w:val="center"/>
            </w:pPr>
            <w:r w:rsidRPr="0047702E">
              <w:t>Количество объектов на городской округ</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jc w:val="center"/>
            </w:pPr>
            <w:r w:rsidRPr="0047702E">
              <w:t xml:space="preserve">6 </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ind w:left="-102" w:right="-62"/>
              <w:jc w:val="center"/>
            </w:pPr>
            <w:proofErr w:type="gramStart"/>
            <w:r w:rsidRPr="0047702E">
              <w:t>пешеходная</w:t>
            </w:r>
            <w:proofErr w:type="gramEnd"/>
            <w:r w:rsidRPr="0047702E">
              <w:t xml:space="preserve">, мин.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jc w:val="center"/>
            </w:pPr>
            <w:r w:rsidRPr="0047702E">
              <w:t xml:space="preserve">30 </w:t>
            </w:r>
          </w:p>
        </w:tc>
      </w:tr>
      <w:tr w:rsidR="009F2658" w:rsidRPr="0047702E" w:rsidTr="00D35940">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jc w:val="center"/>
            </w:pPr>
            <w:r w:rsidRPr="0047702E">
              <w:t>2.</w:t>
            </w:r>
          </w:p>
        </w:tc>
        <w:tc>
          <w:tcPr>
            <w:tcW w:w="25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pPr>
            <w:r w:rsidRPr="0047702E">
              <w:t>Детская библиотека</w:t>
            </w:r>
          </w:p>
        </w:tc>
        <w:tc>
          <w:tcPr>
            <w:tcW w:w="1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ind w:left="-102"/>
              <w:jc w:val="center"/>
            </w:pPr>
            <w:r w:rsidRPr="0047702E">
              <w:t>Количество объектов на городской округ</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jc w:val="center"/>
            </w:pPr>
            <w:r w:rsidRPr="0047702E">
              <w:t>12</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ind w:left="-102" w:right="-62"/>
              <w:jc w:val="center"/>
            </w:pPr>
            <w:proofErr w:type="gramStart"/>
            <w:r w:rsidRPr="0047702E">
              <w:t>пешеходная</w:t>
            </w:r>
            <w:proofErr w:type="gramEnd"/>
            <w:r w:rsidRPr="0047702E">
              <w:t>, мин</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jc w:val="center"/>
            </w:pPr>
            <w:r w:rsidRPr="0047702E">
              <w:t>30</w:t>
            </w:r>
          </w:p>
        </w:tc>
      </w:tr>
      <w:tr w:rsidR="009F2658" w:rsidRPr="0047702E" w:rsidTr="00D35940">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jc w:val="center"/>
            </w:pPr>
            <w:r w:rsidRPr="0047702E">
              <w:t>3.</w:t>
            </w:r>
          </w:p>
        </w:tc>
        <w:tc>
          <w:tcPr>
            <w:tcW w:w="25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6479D6">
            <w:pPr>
              <w:widowControl w:val="0"/>
              <w:autoSpaceDE w:val="0"/>
              <w:autoSpaceDN w:val="0"/>
              <w:adjustRightInd w:val="0"/>
            </w:pPr>
            <w:r w:rsidRPr="0047702E">
              <w:t>Точка доступа к полнотекстовым информационным ресурсам</w:t>
            </w:r>
          </w:p>
        </w:tc>
        <w:tc>
          <w:tcPr>
            <w:tcW w:w="1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ind w:left="-102"/>
              <w:jc w:val="center"/>
            </w:pPr>
            <w:r w:rsidRPr="0047702E">
              <w:t>Количество объектов на городской округ</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jc w:val="center"/>
            </w:pPr>
            <w:r w:rsidRPr="0047702E">
              <w:t>2</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ind w:left="-102" w:right="-62"/>
              <w:jc w:val="center"/>
            </w:pPr>
            <w:proofErr w:type="gramStart"/>
            <w:r w:rsidRPr="0047702E">
              <w:t>транспортная</w:t>
            </w:r>
            <w:proofErr w:type="gramEnd"/>
            <w:r w:rsidRPr="0047702E">
              <w:t>, мин.</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jc w:val="center"/>
            </w:pPr>
            <w:r w:rsidRPr="0047702E">
              <w:t>30</w:t>
            </w:r>
          </w:p>
        </w:tc>
      </w:tr>
      <w:tr w:rsidR="009F2658" w:rsidRPr="0047702E" w:rsidTr="00D35940">
        <w:tc>
          <w:tcPr>
            <w:tcW w:w="66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jc w:val="center"/>
            </w:pPr>
            <w:r w:rsidRPr="0047702E">
              <w:t>4.</w:t>
            </w:r>
          </w:p>
        </w:tc>
        <w:tc>
          <w:tcPr>
            <w:tcW w:w="259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pPr>
            <w:r w:rsidRPr="0047702E">
              <w:t>Дом культуры</w:t>
            </w:r>
          </w:p>
        </w:tc>
        <w:tc>
          <w:tcPr>
            <w:tcW w:w="1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ind w:left="-102"/>
              <w:jc w:val="center"/>
            </w:pPr>
            <w:r w:rsidRPr="0047702E">
              <w:t>Количество объектов на городской округ</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310D3E" w:rsidP="00EC59CF">
            <w:pPr>
              <w:widowControl w:val="0"/>
              <w:autoSpaceDE w:val="0"/>
              <w:autoSpaceDN w:val="0"/>
              <w:adjustRightInd w:val="0"/>
              <w:jc w:val="center"/>
            </w:pPr>
            <w:r w:rsidRPr="008106D6">
              <w:t>4</w:t>
            </w:r>
          </w:p>
        </w:tc>
        <w:tc>
          <w:tcPr>
            <w:tcW w:w="1559"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ind w:left="-102" w:right="-62"/>
              <w:jc w:val="center"/>
            </w:pPr>
            <w:proofErr w:type="gramStart"/>
            <w:r w:rsidRPr="0047702E">
              <w:t>транспортная</w:t>
            </w:r>
            <w:proofErr w:type="gramEnd"/>
            <w:r w:rsidRPr="0047702E">
              <w:t>, мин.</w:t>
            </w:r>
          </w:p>
        </w:tc>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jc w:val="center"/>
            </w:pPr>
            <w:r w:rsidRPr="0047702E">
              <w:t>30</w:t>
            </w:r>
          </w:p>
        </w:tc>
      </w:tr>
      <w:tr w:rsidR="009F2658" w:rsidRPr="0047702E" w:rsidTr="00D35940">
        <w:tc>
          <w:tcPr>
            <w:tcW w:w="66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jc w:val="center"/>
            </w:pPr>
          </w:p>
        </w:tc>
        <w:tc>
          <w:tcPr>
            <w:tcW w:w="259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pPr>
          </w:p>
        </w:tc>
        <w:tc>
          <w:tcPr>
            <w:tcW w:w="1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ind w:left="-102"/>
              <w:jc w:val="center"/>
            </w:pPr>
            <w:r w:rsidRPr="0047702E">
              <w:t>Посадочных мест/ 1000 чел</w:t>
            </w:r>
            <w:r w:rsidR="00265EA8" w:rsidRPr="0047702E">
              <w:t>.</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jc w:val="center"/>
            </w:pPr>
            <w:r w:rsidRPr="0047702E">
              <w:t>14</w:t>
            </w:r>
          </w:p>
        </w:tc>
        <w:tc>
          <w:tcPr>
            <w:tcW w:w="155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ind w:left="-102" w:right="-62"/>
              <w:jc w:val="center"/>
            </w:pPr>
          </w:p>
        </w:tc>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jc w:val="center"/>
            </w:pPr>
          </w:p>
        </w:tc>
      </w:tr>
      <w:tr w:rsidR="009F2658" w:rsidRPr="0047702E" w:rsidTr="00D35940">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jc w:val="center"/>
            </w:pPr>
            <w:r w:rsidRPr="0047702E">
              <w:t>5.</w:t>
            </w:r>
          </w:p>
        </w:tc>
        <w:tc>
          <w:tcPr>
            <w:tcW w:w="25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pPr>
            <w:r w:rsidRPr="0047702E">
              <w:t>Кинозал</w:t>
            </w:r>
          </w:p>
        </w:tc>
        <w:tc>
          <w:tcPr>
            <w:tcW w:w="1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ind w:left="-102"/>
              <w:jc w:val="center"/>
            </w:pPr>
            <w:r w:rsidRPr="0047702E">
              <w:t>Количество объектов на городской округ</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jc w:val="center"/>
            </w:pPr>
            <w:r w:rsidRPr="0047702E">
              <w:t>6</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ind w:left="-102" w:right="-62"/>
              <w:jc w:val="center"/>
            </w:pPr>
            <w:proofErr w:type="gramStart"/>
            <w:r w:rsidRPr="0047702E">
              <w:t>транспортная</w:t>
            </w:r>
            <w:proofErr w:type="gramEnd"/>
            <w:r w:rsidRPr="0047702E">
              <w:t>, мин</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jc w:val="center"/>
            </w:pPr>
            <w:r w:rsidRPr="0047702E">
              <w:t>30</w:t>
            </w:r>
          </w:p>
        </w:tc>
      </w:tr>
      <w:tr w:rsidR="009F2658" w:rsidRPr="0047702E" w:rsidTr="00D35940">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jc w:val="center"/>
            </w:pPr>
            <w:r w:rsidRPr="0047702E">
              <w:t>6.</w:t>
            </w:r>
          </w:p>
        </w:tc>
        <w:tc>
          <w:tcPr>
            <w:tcW w:w="25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pPr>
            <w:r w:rsidRPr="0047702E">
              <w:t>Краеведческий музей</w:t>
            </w:r>
          </w:p>
        </w:tc>
        <w:tc>
          <w:tcPr>
            <w:tcW w:w="1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ind w:left="-102"/>
              <w:jc w:val="center"/>
            </w:pPr>
            <w:r w:rsidRPr="0047702E">
              <w:t>Количество объектов на городской округ</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jc w:val="center"/>
            </w:pPr>
            <w:r w:rsidRPr="0047702E">
              <w:t>1</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ind w:left="-102" w:right="-62"/>
              <w:jc w:val="center"/>
            </w:pPr>
            <w:proofErr w:type="gramStart"/>
            <w:r w:rsidRPr="0047702E">
              <w:t>транспортная</w:t>
            </w:r>
            <w:proofErr w:type="gramEnd"/>
            <w:r w:rsidRPr="0047702E">
              <w:t>, мин</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jc w:val="center"/>
            </w:pPr>
            <w:r w:rsidRPr="0047702E">
              <w:t>30</w:t>
            </w:r>
          </w:p>
        </w:tc>
      </w:tr>
      <w:tr w:rsidR="009F2658" w:rsidRPr="0047702E" w:rsidTr="00D35940">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jc w:val="center"/>
            </w:pPr>
            <w:r w:rsidRPr="0047702E">
              <w:t>7.</w:t>
            </w:r>
          </w:p>
        </w:tc>
        <w:tc>
          <w:tcPr>
            <w:tcW w:w="25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pPr>
            <w:r w:rsidRPr="0047702E">
              <w:t>Тематический музей</w:t>
            </w:r>
          </w:p>
        </w:tc>
        <w:tc>
          <w:tcPr>
            <w:tcW w:w="1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ind w:left="-102"/>
              <w:jc w:val="center"/>
            </w:pPr>
            <w:r w:rsidRPr="0047702E">
              <w:t>Количество объектов на городской округ</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D73B24" w:rsidP="00EC59CF">
            <w:pPr>
              <w:widowControl w:val="0"/>
              <w:autoSpaceDE w:val="0"/>
              <w:autoSpaceDN w:val="0"/>
              <w:adjustRightInd w:val="0"/>
              <w:jc w:val="center"/>
            </w:pPr>
            <w:r w:rsidRPr="0047702E">
              <w:t>11</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ind w:left="-102" w:right="-62"/>
              <w:jc w:val="center"/>
            </w:pPr>
            <w:proofErr w:type="gramStart"/>
            <w:r w:rsidRPr="0047702E">
              <w:t>транспортная</w:t>
            </w:r>
            <w:proofErr w:type="gramEnd"/>
            <w:r w:rsidRPr="0047702E">
              <w:t>, мин</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jc w:val="center"/>
            </w:pPr>
            <w:r w:rsidRPr="0047702E">
              <w:t>30</w:t>
            </w:r>
          </w:p>
        </w:tc>
      </w:tr>
      <w:tr w:rsidR="009F2658" w:rsidRPr="0047702E" w:rsidTr="00D35940">
        <w:tc>
          <w:tcPr>
            <w:tcW w:w="66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jc w:val="center"/>
            </w:pPr>
            <w:r w:rsidRPr="0047702E">
              <w:t>8.</w:t>
            </w:r>
          </w:p>
        </w:tc>
        <w:tc>
          <w:tcPr>
            <w:tcW w:w="259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pPr>
            <w:r w:rsidRPr="0047702E">
              <w:t>Театр по видам искусств</w:t>
            </w:r>
          </w:p>
        </w:tc>
        <w:tc>
          <w:tcPr>
            <w:tcW w:w="1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ind w:left="-102"/>
              <w:jc w:val="center"/>
            </w:pPr>
            <w:r w:rsidRPr="0047702E">
              <w:t>Количество объектов на городской округ</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jc w:val="center"/>
            </w:pPr>
            <w:r w:rsidRPr="0047702E">
              <w:t>1</w:t>
            </w:r>
          </w:p>
        </w:tc>
        <w:tc>
          <w:tcPr>
            <w:tcW w:w="1559"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ind w:left="-102" w:right="-62"/>
              <w:jc w:val="center"/>
            </w:pPr>
            <w:proofErr w:type="gramStart"/>
            <w:r w:rsidRPr="0047702E">
              <w:t>транспортная</w:t>
            </w:r>
            <w:proofErr w:type="gramEnd"/>
            <w:r w:rsidRPr="0047702E">
              <w:t>, мин</w:t>
            </w:r>
          </w:p>
        </w:tc>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jc w:val="center"/>
            </w:pPr>
            <w:r w:rsidRPr="0047702E">
              <w:t>30</w:t>
            </w:r>
          </w:p>
        </w:tc>
      </w:tr>
      <w:tr w:rsidR="009F2658" w:rsidRPr="0047702E" w:rsidTr="00D35940">
        <w:tc>
          <w:tcPr>
            <w:tcW w:w="66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jc w:val="center"/>
            </w:pPr>
          </w:p>
        </w:tc>
        <w:tc>
          <w:tcPr>
            <w:tcW w:w="259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pPr>
          </w:p>
        </w:tc>
        <w:tc>
          <w:tcPr>
            <w:tcW w:w="1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ind w:left="-102"/>
              <w:jc w:val="center"/>
            </w:pPr>
            <w:r w:rsidRPr="0047702E">
              <w:t>Посадочных мест/ 1000 чел</w:t>
            </w:r>
            <w:r w:rsidR="00310D3E">
              <w:t>.</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jc w:val="center"/>
            </w:pPr>
            <w:r w:rsidRPr="0047702E">
              <w:t>7</w:t>
            </w:r>
          </w:p>
        </w:tc>
        <w:tc>
          <w:tcPr>
            <w:tcW w:w="155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ind w:left="-102" w:right="-62"/>
              <w:jc w:val="center"/>
            </w:pPr>
          </w:p>
        </w:tc>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jc w:val="center"/>
            </w:pPr>
          </w:p>
        </w:tc>
      </w:tr>
      <w:tr w:rsidR="009F2658" w:rsidRPr="0047702E" w:rsidTr="00D35940">
        <w:tc>
          <w:tcPr>
            <w:tcW w:w="66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jc w:val="center"/>
            </w:pPr>
            <w:r w:rsidRPr="0047702E">
              <w:t>9.</w:t>
            </w:r>
          </w:p>
        </w:tc>
        <w:tc>
          <w:tcPr>
            <w:tcW w:w="259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pPr>
            <w:r w:rsidRPr="0047702E">
              <w:t>Концертный зал</w:t>
            </w:r>
          </w:p>
        </w:tc>
        <w:tc>
          <w:tcPr>
            <w:tcW w:w="1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ind w:left="-102"/>
              <w:jc w:val="center"/>
            </w:pPr>
            <w:r w:rsidRPr="0047702E">
              <w:t>Количество объектов на городской округ</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jc w:val="center"/>
            </w:pPr>
            <w:r w:rsidRPr="0047702E">
              <w:t>1</w:t>
            </w:r>
          </w:p>
        </w:tc>
        <w:tc>
          <w:tcPr>
            <w:tcW w:w="1559"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ind w:left="-102" w:right="-62"/>
              <w:jc w:val="center"/>
            </w:pPr>
            <w:proofErr w:type="gramStart"/>
            <w:r w:rsidRPr="0047702E">
              <w:t>транспортная</w:t>
            </w:r>
            <w:proofErr w:type="gramEnd"/>
            <w:r w:rsidRPr="0047702E">
              <w:t>, мин</w:t>
            </w:r>
          </w:p>
        </w:tc>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jc w:val="center"/>
            </w:pPr>
            <w:r w:rsidRPr="0047702E">
              <w:t>30</w:t>
            </w:r>
          </w:p>
        </w:tc>
      </w:tr>
      <w:tr w:rsidR="009F2658" w:rsidRPr="0047702E" w:rsidTr="00D35940">
        <w:tc>
          <w:tcPr>
            <w:tcW w:w="66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jc w:val="center"/>
            </w:pPr>
          </w:p>
        </w:tc>
        <w:tc>
          <w:tcPr>
            <w:tcW w:w="259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pPr>
          </w:p>
        </w:tc>
        <w:tc>
          <w:tcPr>
            <w:tcW w:w="1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ind w:left="-102"/>
              <w:jc w:val="center"/>
            </w:pPr>
            <w:r w:rsidRPr="0047702E">
              <w:t>Посадочных мест/ 1000 чел</w:t>
            </w:r>
            <w:r w:rsidR="00310D3E">
              <w:t>.</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jc w:val="center"/>
            </w:pPr>
            <w:r w:rsidRPr="0047702E">
              <w:t>7</w:t>
            </w:r>
          </w:p>
        </w:tc>
        <w:tc>
          <w:tcPr>
            <w:tcW w:w="155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ind w:left="-102" w:right="-62"/>
              <w:jc w:val="center"/>
            </w:pPr>
          </w:p>
        </w:tc>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jc w:val="center"/>
            </w:pPr>
          </w:p>
        </w:tc>
      </w:tr>
      <w:tr w:rsidR="009F2658" w:rsidRPr="0047702E" w:rsidTr="00D35940">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jc w:val="center"/>
            </w:pPr>
            <w:r w:rsidRPr="0047702E">
              <w:lastRenderedPageBreak/>
              <w:t>10.</w:t>
            </w:r>
          </w:p>
        </w:tc>
        <w:tc>
          <w:tcPr>
            <w:tcW w:w="25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pPr>
            <w:r w:rsidRPr="0047702E">
              <w:t>Цирковая площадка</w:t>
            </w:r>
          </w:p>
        </w:tc>
        <w:tc>
          <w:tcPr>
            <w:tcW w:w="1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ind w:left="-102"/>
              <w:jc w:val="center"/>
            </w:pPr>
            <w:r w:rsidRPr="0047702E">
              <w:t>Количество объектов на городской округ</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jc w:val="center"/>
            </w:pPr>
            <w:r w:rsidRPr="0047702E">
              <w:t>1</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ind w:left="-102" w:right="-62"/>
              <w:jc w:val="center"/>
            </w:pPr>
            <w:proofErr w:type="gramStart"/>
            <w:r w:rsidRPr="0047702E">
              <w:t>транспортная</w:t>
            </w:r>
            <w:proofErr w:type="gramEnd"/>
            <w:r w:rsidRPr="0047702E">
              <w:t>, мин</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jc w:val="center"/>
            </w:pPr>
            <w:r w:rsidRPr="0047702E">
              <w:t>30</w:t>
            </w:r>
          </w:p>
        </w:tc>
      </w:tr>
      <w:tr w:rsidR="009F2658" w:rsidRPr="0047702E" w:rsidTr="00D35940">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jc w:val="center"/>
            </w:pPr>
            <w:r w:rsidRPr="0047702E">
              <w:t>11.</w:t>
            </w:r>
          </w:p>
        </w:tc>
        <w:tc>
          <w:tcPr>
            <w:tcW w:w="25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pPr>
            <w:r w:rsidRPr="0047702E">
              <w:t>Парк культуры и отдыха</w:t>
            </w:r>
          </w:p>
        </w:tc>
        <w:tc>
          <w:tcPr>
            <w:tcW w:w="1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ind w:left="-102"/>
              <w:jc w:val="center"/>
            </w:pPr>
            <w:r w:rsidRPr="0047702E">
              <w:t>Количество объектов на городской округ</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jc w:val="center"/>
            </w:pPr>
            <w:r w:rsidRPr="0047702E">
              <w:t>4</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ind w:left="-102" w:right="-62"/>
              <w:jc w:val="center"/>
            </w:pPr>
            <w:proofErr w:type="gramStart"/>
            <w:r w:rsidRPr="0047702E">
              <w:t>транспортная</w:t>
            </w:r>
            <w:proofErr w:type="gramEnd"/>
            <w:r w:rsidRPr="0047702E">
              <w:t>, мин</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widowControl w:val="0"/>
              <w:autoSpaceDE w:val="0"/>
              <w:autoSpaceDN w:val="0"/>
              <w:adjustRightInd w:val="0"/>
              <w:jc w:val="center"/>
            </w:pPr>
            <w:r w:rsidRPr="0047702E">
              <w:t>30</w:t>
            </w:r>
          </w:p>
        </w:tc>
      </w:tr>
      <w:tr w:rsidR="009F2658" w:rsidRPr="0047702E" w:rsidTr="00D35940">
        <w:tc>
          <w:tcPr>
            <w:tcW w:w="932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2658" w:rsidRPr="0047702E" w:rsidRDefault="009F2658" w:rsidP="00EC59CF">
            <w:pPr>
              <w:pStyle w:val="07"/>
              <w:spacing w:before="0"/>
              <w:rPr>
                <w:szCs w:val="20"/>
              </w:rPr>
            </w:pPr>
            <w:r w:rsidRPr="0047702E">
              <w:rPr>
                <w:szCs w:val="20"/>
              </w:rPr>
              <w:t xml:space="preserve">Примечание: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w:t>
            </w:r>
            <w:proofErr w:type="gramStart"/>
            <w:r w:rsidRPr="0047702E">
              <w:rPr>
                <w:szCs w:val="20"/>
              </w:rPr>
              <w:t>пользования</w:t>
            </w:r>
            <w:proofErr w:type="gramEnd"/>
            <w:r w:rsidRPr="0047702E">
              <w:rPr>
                <w:szCs w:val="20"/>
              </w:rPr>
              <w:t xml:space="preserve"> которыми библиотека заключает договоры (соглашения) с собственниками этих ресурсов.</w:t>
            </w:r>
          </w:p>
          <w:p w:rsidR="009F2658" w:rsidRPr="0047702E" w:rsidRDefault="009F2658" w:rsidP="00EC59CF">
            <w:pPr>
              <w:pStyle w:val="08"/>
              <w:rPr>
                <w:szCs w:val="20"/>
              </w:rPr>
            </w:pPr>
            <w:r w:rsidRPr="0047702E">
              <w:rPr>
                <w:szCs w:val="20"/>
              </w:rPr>
              <w:t>К полнотекстовым информационным ресурсам, доступ к которым библиотека получает бесплатно, относятся:</w:t>
            </w:r>
          </w:p>
          <w:p w:rsidR="009F2658" w:rsidRPr="0047702E" w:rsidRDefault="009F2658" w:rsidP="00EC59CF">
            <w:pPr>
              <w:pStyle w:val="08"/>
              <w:rPr>
                <w:szCs w:val="20"/>
              </w:rPr>
            </w:pPr>
            <w:r w:rsidRPr="0047702E">
              <w:rPr>
                <w:szCs w:val="20"/>
              </w:rPr>
              <w:t>- фонды Национальной электронной библиотеки (НЭБ), которая объединяет фонды публичных библиотек России федерального, регионального, муниципального уровня, библиотек научных и образовательных учреждений, а также правообладателей. НЭБ включает: каталог всех хранящихся в фондах российских библиотек изданий; централизованный, ежедневно пополняемый архив оцифрованных изданий, как открытого доступа, так и ограниченных авторским правом;</w:t>
            </w:r>
          </w:p>
          <w:p w:rsidR="009F2658" w:rsidRPr="0047702E" w:rsidRDefault="009F2658" w:rsidP="00EC59CF">
            <w:pPr>
              <w:pStyle w:val="08"/>
            </w:pPr>
            <w:r w:rsidRPr="0047702E">
              <w:rPr>
                <w:szCs w:val="20"/>
              </w:rPr>
              <w:t>- фонды Президентской библиотеки.</w:t>
            </w:r>
          </w:p>
        </w:tc>
      </w:tr>
    </w:tbl>
    <w:p w:rsidR="009F2658" w:rsidRPr="0047702E" w:rsidRDefault="009F2658" w:rsidP="0077447E">
      <w:pPr>
        <w:widowControl w:val="0"/>
        <w:autoSpaceDE w:val="0"/>
        <w:autoSpaceDN w:val="0"/>
        <w:adjustRightInd w:val="0"/>
        <w:spacing w:line="276" w:lineRule="auto"/>
        <w:ind w:firstLine="540"/>
        <w:jc w:val="both"/>
      </w:pPr>
    </w:p>
    <w:p w:rsidR="0077447E" w:rsidRPr="0047702E" w:rsidRDefault="0077447E" w:rsidP="0077447E">
      <w:pPr>
        <w:widowControl w:val="0"/>
        <w:autoSpaceDE w:val="0"/>
        <w:autoSpaceDN w:val="0"/>
        <w:adjustRightInd w:val="0"/>
        <w:spacing w:line="276" w:lineRule="auto"/>
        <w:ind w:firstLine="540"/>
        <w:jc w:val="both"/>
      </w:pPr>
    </w:p>
    <w:p w:rsidR="0077447E" w:rsidRPr="0047702E" w:rsidRDefault="0077447E" w:rsidP="00237ED6">
      <w:pPr>
        <w:pStyle w:val="20"/>
        <w:spacing w:before="0" w:line="276" w:lineRule="auto"/>
        <w:rPr>
          <w:color w:val="auto"/>
        </w:rPr>
      </w:pPr>
      <w:bookmarkStart w:id="36" w:name="_Toc496532890"/>
      <w:bookmarkStart w:id="37" w:name="_Toc498450450"/>
      <w:r w:rsidRPr="0047702E">
        <w:rPr>
          <w:color w:val="auto"/>
        </w:rPr>
        <w:t>5. Объекты жилищного строительства</w:t>
      </w:r>
      <w:bookmarkEnd w:id="36"/>
      <w:bookmarkEnd w:id="37"/>
    </w:p>
    <w:p w:rsidR="0077447E" w:rsidRPr="0047702E" w:rsidRDefault="0077447E" w:rsidP="00237ED6">
      <w:pPr>
        <w:widowControl w:val="0"/>
        <w:autoSpaceDE w:val="0"/>
        <w:autoSpaceDN w:val="0"/>
        <w:adjustRightInd w:val="0"/>
        <w:spacing w:line="276" w:lineRule="auto"/>
        <w:ind w:firstLine="540"/>
        <w:jc w:val="both"/>
      </w:pPr>
      <w:r w:rsidRPr="0047702E">
        <w:t xml:space="preserve">5.1. </w:t>
      </w:r>
      <w:r w:rsidR="0042485A" w:rsidRPr="0047702E">
        <w:t>Расчетные показатели обеспеченности населения городского округа жилыми помещениями муниципального жилищного фонда социального использования, предоставляемыми по договорам социального найма, и территориальной доступности таких помещений в местных нормативах не нормируются.</w:t>
      </w:r>
    </w:p>
    <w:p w:rsidR="0077447E" w:rsidRPr="0047702E" w:rsidRDefault="0077447E" w:rsidP="00237ED6">
      <w:pPr>
        <w:widowControl w:val="0"/>
        <w:autoSpaceDE w:val="0"/>
        <w:autoSpaceDN w:val="0"/>
        <w:adjustRightInd w:val="0"/>
        <w:spacing w:line="276" w:lineRule="auto"/>
        <w:ind w:firstLine="567"/>
        <w:jc w:val="both"/>
      </w:pPr>
      <w:r w:rsidRPr="0047702E">
        <w:t>5.2. Для инвестиционных площадок в области жилищного строительства уровень средней жилищной обеспеченности должен составлять не менее 18 кв. м общей площади жилых помещений на человека.</w:t>
      </w:r>
    </w:p>
    <w:p w:rsidR="0077447E" w:rsidRPr="0047702E" w:rsidRDefault="0077447E" w:rsidP="00237ED6">
      <w:pPr>
        <w:widowControl w:val="0"/>
        <w:autoSpaceDE w:val="0"/>
        <w:autoSpaceDN w:val="0"/>
        <w:adjustRightInd w:val="0"/>
        <w:spacing w:line="276" w:lineRule="auto"/>
        <w:ind w:firstLine="567"/>
        <w:jc w:val="both"/>
      </w:pPr>
      <w:r w:rsidRPr="0047702E">
        <w:t xml:space="preserve">5.3. Предельно допустимая этажность жилых и нежилых зданий в городском округе </w:t>
      </w:r>
      <w:r w:rsidR="006E3D8E" w:rsidRPr="0047702E">
        <w:t>Евпатория</w:t>
      </w:r>
      <w:r w:rsidRPr="0047702E">
        <w:t xml:space="preserve"> (параметры разрешенного строительства объектов) определяется градостроительным регламентом в утвержденных правилах землепользования и застройки населенного пункта, а также значениями предельной высоты зданий и сооружений для соответствующих условно-разрешенных параметров зданий и сооружений.</w:t>
      </w:r>
    </w:p>
    <w:p w:rsidR="0077447E" w:rsidRPr="0047702E" w:rsidRDefault="0077447E" w:rsidP="00237ED6">
      <w:pPr>
        <w:widowControl w:val="0"/>
        <w:autoSpaceDE w:val="0"/>
        <w:autoSpaceDN w:val="0"/>
        <w:adjustRightInd w:val="0"/>
        <w:spacing w:line="276" w:lineRule="auto"/>
        <w:ind w:firstLine="567"/>
        <w:jc w:val="both"/>
      </w:pPr>
      <w:r w:rsidRPr="0047702E">
        <w:t>5.4. Требования к организации участка многоквартирного жилого дома распространяются на земельные участки объектов нового жилищного строительства.</w:t>
      </w:r>
    </w:p>
    <w:p w:rsidR="0077447E" w:rsidRPr="0047702E" w:rsidRDefault="0077447E" w:rsidP="00237ED6">
      <w:pPr>
        <w:widowControl w:val="0"/>
        <w:autoSpaceDE w:val="0"/>
        <w:autoSpaceDN w:val="0"/>
        <w:adjustRightInd w:val="0"/>
        <w:spacing w:line="276" w:lineRule="auto"/>
        <w:ind w:firstLine="567"/>
        <w:jc w:val="both"/>
      </w:pPr>
      <w:r w:rsidRPr="0047702E">
        <w:t>Для многоквартирного жилого дома должны быть организованы:</w:t>
      </w:r>
    </w:p>
    <w:p w:rsidR="0077447E" w:rsidRPr="0047702E" w:rsidRDefault="0077447E" w:rsidP="00237ED6">
      <w:pPr>
        <w:widowControl w:val="0"/>
        <w:autoSpaceDE w:val="0"/>
        <w:autoSpaceDN w:val="0"/>
        <w:adjustRightInd w:val="0"/>
        <w:spacing w:line="276" w:lineRule="auto"/>
        <w:ind w:firstLine="567"/>
        <w:jc w:val="both"/>
      </w:pPr>
      <w:r w:rsidRPr="0047702E">
        <w:t>подъезды к входным группам, в том числе для специализированного автомобильного транспорта (пожарного, скорой помощи, иного специализированного транспорта);</w:t>
      </w:r>
    </w:p>
    <w:p w:rsidR="0077447E" w:rsidRPr="0047702E" w:rsidRDefault="0077447E" w:rsidP="00237ED6">
      <w:pPr>
        <w:widowControl w:val="0"/>
        <w:autoSpaceDE w:val="0"/>
        <w:autoSpaceDN w:val="0"/>
        <w:adjustRightInd w:val="0"/>
        <w:spacing w:line="276" w:lineRule="auto"/>
        <w:ind w:firstLine="567"/>
        <w:jc w:val="both"/>
      </w:pPr>
      <w:r w:rsidRPr="0047702E">
        <w:t>пешеходные коммуникации для обеспечения подходов к входным группам жилого здания и передвижения по территории участка;</w:t>
      </w:r>
    </w:p>
    <w:p w:rsidR="0077447E" w:rsidRPr="0047702E" w:rsidRDefault="0077447E" w:rsidP="00237ED6">
      <w:pPr>
        <w:widowControl w:val="0"/>
        <w:autoSpaceDE w:val="0"/>
        <w:autoSpaceDN w:val="0"/>
        <w:adjustRightInd w:val="0"/>
        <w:spacing w:line="276" w:lineRule="auto"/>
        <w:ind w:firstLine="567"/>
        <w:jc w:val="both"/>
      </w:pPr>
      <w:r w:rsidRPr="0047702E">
        <w:t xml:space="preserve">места хранения легкового автотранспорта жителей, за исключением случаев </w:t>
      </w:r>
      <w:r w:rsidRPr="0047702E">
        <w:lastRenderedPageBreak/>
        <w:t xml:space="preserve">реконструкции жилых домов без изменения параметров; </w:t>
      </w:r>
    </w:p>
    <w:p w:rsidR="0077447E" w:rsidRPr="0047702E" w:rsidRDefault="0077447E" w:rsidP="00237ED6">
      <w:pPr>
        <w:widowControl w:val="0"/>
        <w:autoSpaceDE w:val="0"/>
        <w:autoSpaceDN w:val="0"/>
        <w:adjustRightInd w:val="0"/>
        <w:spacing w:line="276" w:lineRule="auto"/>
        <w:ind w:firstLine="567"/>
        <w:jc w:val="both"/>
      </w:pPr>
      <w:r w:rsidRPr="0047702E">
        <w:t xml:space="preserve">гостевые автостоянки; </w:t>
      </w:r>
    </w:p>
    <w:p w:rsidR="0077447E" w:rsidRPr="0047702E" w:rsidRDefault="0077447E" w:rsidP="00237ED6">
      <w:pPr>
        <w:widowControl w:val="0"/>
        <w:autoSpaceDE w:val="0"/>
        <w:autoSpaceDN w:val="0"/>
        <w:adjustRightInd w:val="0"/>
        <w:spacing w:line="276" w:lineRule="auto"/>
        <w:ind w:firstLine="567"/>
        <w:jc w:val="both"/>
      </w:pPr>
      <w:r w:rsidRPr="0047702E">
        <w:t>озелененные придомовые территории;</w:t>
      </w:r>
    </w:p>
    <w:p w:rsidR="0077447E" w:rsidRPr="0047702E" w:rsidRDefault="0077447E" w:rsidP="00237ED6">
      <w:pPr>
        <w:widowControl w:val="0"/>
        <w:autoSpaceDE w:val="0"/>
        <w:autoSpaceDN w:val="0"/>
        <w:adjustRightInd w:val="0"/>
        <w:spacing w:line="276" w:lineRule="auto"/>
        <w:ind w:firstLine="567"/>
        <w:jc w:val="both"/>
      </w:pPr>
      <w:r w:rsidRPr="0047702E">
        <w:t>детские игровые и спортивные площадки, места для отдыха жителей;</w:t>
      </w:r>
    </w:p>
    <w:p w:rsidR="0077447E" w:rsidRPr="0047702E" w:rsidRDefault="0077447E" w:rsidP="00237ED6">
      <w:pPr>
        <w:widowControl w:val="0"/>
        <w:autoSpaceDE w:val="0"/>
        <w:autoSpaceDN w:val="0"/>
        <w:adjustRightInd w:val="0"/>
        <w:spacing w:line="276" w:lineRule="auto"/>
        <w:ind w:firstLine="567"/>
        <w:jc w:val="both"/>
      </w:pPr>
      <w:r w:rsidRPr="0047702E">
        <w:t>площадки для сбора твердых коммунальных отходов.</w:t>
      </w:r>
    </w:p>
    <w:p w:rsidR="00642C24" w:rsidRPr="0047702E" w:rsidRDefault="00F36F1C" w:rsidP="00237ED6">
      <w:pPr>
        <w:widowControl w:val="0"/>
        <w:autoSpaceDE w:val="0"/>
        <w:autoSpaceDN w:val="0"/>
        <w:adjustRightInd w:val="0"/>
        <w:spacing w:line="276" w:lineRule="auto"/>
        <w:ind w:firstLine="567"/>
        <w:jc w:val="both"/>
      </w:pPr>
      <w:r w:rsidRPr="0047702E">
        <w:t xml:space="preserve">Виды, </w:t>
      </w:r>
      <w:r w:rsidR="00642C24" w:rsidRPr="0047702E">
        <w:t>размеры, требовани</w:t>
      </w:r>
      <w:r w:rsidR="002E1610" w:rsidRPr="0047702E">
        <w:t>я</w:t>
      </w:r>
      <w:r w:rsidR="00642C24" w:rsidRPr="0047702E">
        <w:t xml:space="preserve"> к размещению, покрытию и иные характеристики детских, спортивных, контейнерных площадок и площадок для отдыха установлены </w:t>
      </w:r>
      <w:r w:rsidR="002E1610" w:rsidRPr="0047702E">
        <w:t>Правилами благоустройства территории муниципального образования городской округ Евпатория Республики Крым</w:t>
      </w:r>
      <w:r w:rsidR="00F360FC" w:rsidRPr="0047702E">
        <w:t>,</w:t>
      </w:r>
      <w:r w:rsidR="002E1610" w:rsidRPr="0047702E">
        <w:t xml:space="preserve"> утвержденными решением Евпаторийского городского совета от 01 апреля 2015 г. № 1-18/22.</w:t>
      </w:r>
    </w:p>
    <w:p w:rsidR="0077447E" w:rsidRPr="0047702E" w:rsidRDefault="00586B3F" w:rsidP="00237ED6">
      <w:pPr>
        <w:widowControl w:val="0"/>
        <w:autoSpaceDE w:val="0"/>
        <w:autoSpaceDN w:val="0"/>
        <w:adjustRightInd w:val="0"/>
        <w:spacing w:line="276" w:lineRule="auto"/>
        <w:ind w:firstLine="567"/>
        <w:jc w:val="both"/>
      </w:pPr>
      <w:r w:rsidRPr="0047702E">
        <w:t xml:space="preserve">5.5. Нормируемые параметры жилищного строительства </w:t>
      </w:r>
      <w:r w:rsidR="00642C24" w:rsidRPr="0047702E">
        <w:t>и благоустройства в границах</w:t>
      </w:r>
      <w:r w:rsidRPr="0047702E">
        <w:t xml:space="preserve"> земельно</w:t>
      </w:r>
      <w:r w:rsidR="00642C24" w:rsidRPr="0047702E">
        <w:t>го участка приведены в таблице 5.1.</w:t>
      </w:r>
    </w:p>
    <w:p w:rsidR="0077447E" w:rsidRPr="0047702E" w:rsidRDefault="0077447E" w:rsidP="006E30EF">
      <w:pPr>
        <w:widowControl w:val="0"/>
        <w:autoSpaceDE w:val="0"/>
        <w:autoSpaceDN w:val="0"/>
        <w:adjustRightInd w:val="0"/>
        <w:spacing w:line="276" w:lineRule="auto"/>
        <w:jc w:val="right"/>
      </w:pPr>
      <w:r w:rsidRPr="0047702E">
        <w:t>Таблица 5.</w:t>
      </w:r>
      <w:r w:rsidR="00586B3F" w:rsidRPr="0047702E">
        <w:t>1</w:t>
      </w:r>
      <w:r w:rsidRPr="0047702E">
        <w:t xml:space="preserve"> </w:t>
      </w:r>
    </w:p>
    <w:tbl>
      <w:tblPr>
        <w:tblW w:w="4967" w:type="pct"/>
        <w:tblInd w:w="62" w:type="dxa"/>
        <w:tblCellMar>
          <w:top w:w="102" w:type="dxa"/>
          <w:left w:w="62" w:type="dxa"/>
          <w:bottom w:w="102" w:type="dxa"/>
          <w:right w:w="62" w:type="dxa"/>
        </w:tblCellMar>
        <w:tblLook w:val="0000" w:firstRow="0" w:lastRow="0" w:firstColumn="0" w:lastColumn="0" w:noHBand="0" w:noVBand="0"/>
      </w:tblPr>
      <w:tblGrid>
        <w:gridCol w:w="3895"/>
        <w:gridCol w:w="3595"/>
        <w:gridCol w:w="1896"/>
      </w:tblGrid>
      <w:tr w:rsidR="0077447E" w:rsidRPr="0047702E" w:rsidTr="002E1610">
        <w:trPr>
          <w:tblHeader/>
        </w:trPr>
        <w:tc>
          <w:tcPr>
            <w:tcW w:w="2075" w:type="pct"/>
            <w:tcBorders>
              <w:top w:val="single" w:sz="4" w:space="0" w:color="auto"/>
              <w:left w:val="single" w:sz="4" w:space="0" w:color="auto"/>
              <w:bottom w:val="single" w:sz="4" w:space="0" w:color="auto"/>
              <w:right w:val="single" w:sz="4" w:space="0" w:color="auto"/>
            </w:tcBorders>
            <w:vAlign w:val="center"/>
          </w:tcPr>
          <w:p w:rsidR="0077447E" w:rsidRPr="0047702E" w:rsidRDefault="0077447E" w:rsidP="0077447E">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Нормируемый параметр</w:t>
            </w:r>
          </w:p>
        </w:tc>
        <w:tc>
          <w:tcPr>
            <w:tcW w:w="1915" w:type="pct"/>
            <w:tcBorders>
              <w:top w:val="single" w:sz="4" w:space="0" w:color="auto"/>
              <w:left w:val="single" w:sz="4" w:space="0" w:color="auto"/>
              <w:bottom w:val="single" w:sz="4" w:space="0" w:color="auto"/>
              <w:right w:val="single" w:sz="4" w:space="0" w:color="auto"/>
            </w:tcBorders>
            <w:vAlign w:val="center"/>
          </w:tcPr>
          <w:p w:rsidR="0077447E" w:rsidRPr="0047702E" w:rsidRDefault="00EF3C80" w:rsidP="0077447E">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Единица измерения</w:t>
            </w:r>
          </w:p>
        </w:tc>
        <w:tc>
          <w:tcPr>
            <w:tcW w:w="1010" w:type="pct"/>
            <w:tcBorders>
              <w:top w:val="single" w:sz="4" w:space="0" w:color="auto"/>
              <w:left w:val="single" w:sz="4" w:space="0" w:color="auto"/>
              <w:bottom w:val="single" w:sz="4" w:space="0" w:color="auto"/>
              <w:right w:val="single" w:sz="4" w:space="0" w:color="auto"/>
            </w:tcBorders>
            <w:vAlign w:val="center"/>
          </w:tcPr>
          <w:p w:rsidR="0077447E" w:rsidRPr="0047702E" w:rsidRDefault="0077447E" w:rsidP="0077447E">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Расчетный показатель</w:t>
            </w:r>
          </w:p>
        </w:tc>
      </w:tr>
      <w:tr w:rsidR="0077447E" w:rsidRPr="0047702E" w:rsidTr="002E1610">
        <w:tc>
          <w:tcPr>
            <w:tcW w:w="2075" w:type="pct"/>
            <w:tcBorders>
              <w:top w:val="single" w:sz="4" w:space="0" w:color="auto"/>
              <w:left w:val="single" w:sz="4" w:space="0" w:color="auto"/>
              <w:bottom w:val="single" w:sz="4" w:space="0" w:color="auto"/>
              <w:right w:val="single" w:sz="4" w:space="0" w:color="auto"/>
            </w:tcBorders>
          </w:tcPr>
          <w:p w:rsidR="0077447E" w:rsidRPr="0047702E" w:rsidRDefault="0077447E" w:rsidP="002064BE">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Коэффициент застройки</w:t>
            </w:r>
            <w:r w:rsidR="005669E4" w:rsidRPr="0047702E">
              <w:rPr>
                <w:rFonts w:ascii="Times New Roman" w:hAnsi="Times New Roman" w:cs="Times New Roman"/>
                <w:sz w:val="24"/>
                <w:szCs w:val="24"/>
              </w:rPr>
              <w:t xml:space="preserve"> земельного участка</w:t>
            </w:r>
          </w:p>
        </w:tc>
        <w:tc>
          <w:tcPr>
            <w:tcW w:w="1915" w:type="pct"/>
            <w:tcBorders>
              <w:top w:val="single" w:sz="4" w:space="0" w:color="auto"/>
              <w:left w:val="single" w:sz="4" w:space="0" w:color="auto"/>
              <w:bottom w:val="single" w:sz="4" w:space="0" w:color="auto"/>
              <w:right w:val="single" w:sz="4" w:space="0" w:color="auto"/>
            </w:tcBorders>
            <w:vAlign w:val="center"/>
          </w:tcPr>
          <w:p w:rsidR="0077447E" w:rsidRPr="0047702E" w:rsidRDefault="0077447E" w:rsidP="002064BE">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 xml:space="preserve">% площади застройки </w:t>
            </w:r>
            <w:r w:rsidR="002F6626" w:rsidRPr="0047702E">
              <w:rPr>
                <w:rFonts w:ascii="Times New Roman" w:hAnsi="Times New Roman" w:cs="Times New Roman"/>
                <w:sz w:val="24"/>
                <w:szCs w:val="24"/>
              </w:rPr>
              <w:t xml:space="preserve">жилых </w:t>
            </w:r>
            <w:r w:rsidRPr="0047702E">
              <w:rPr>
                <w:rFonts w:ascii="Times New Roman" w:hAnsi="Times New Roman" w:cs="Times New Roman"/>
                <w:sz w:val="24"/>
                <w:szCs w:val="24"/>
              </w:rPr>
              <w:t xml:space="preserve">зданий от общей площади </w:t>
            </w:r>
            <w:r w:rsidR="005669E4" w:rsidRPr="0047702E">
              <w:rPr>
                <w:rFonts w:ascii="Times New Roman" w:hAnsi="Times New Roman" w:cs="Times New Roman"/>
                <w:sz w:val="24"/>
                <w:szCs w:val="24"/>
              </w:rPr>
              <w:t>земельного участка</w:t>
            </w:r>
          </w:p>
        </w:tc>
        <w:tc>
          <w:tcPr>
            <w:tcW w:w="1010" w:type="pct"/>
            <w:tcBorders>
              <w:top w:val="single" w:sz="4" w:space="0" w:color="auto"/>
              <w:left w:val="single" w:sz="4" w:space="0" w:color="auto"/>
              <w:bottom w:val="single" w:sz="4" w:space="0" w:color="auto"/>
              <w:right w:val="single" w:sz="4" w:space="0" w:color="auto"/>
            </w:tcBorders>
            <w:vAlign w:val="center"/>
          </w:tcPr>
          <w:p w:rsidR="0077447E" w:rsidRPr="0047702E" w:rsidRDefault="002F6626" w:rsidP="00642C24">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не</w:t>
            </w:r>
            <w:r w:rsidR="0077447E" w:rsidRPr="0047702E">
              <w:rPr>
                <w:rFonts w:ascii="Times New Roman" w:hAnsi="Times New Roman" w:cs="Times New Roman"/>
                <w:sz w:val="24"/>
                <w:szCs w:val="24"/>
              </w:rPr>
              <w:t xml:space="preserve"> более 40</w:t>
            </w:r>
          </w:p>
        </w:tc>
      </w:tr>
      <w:tr w:rsidR="0077447E" w:rsidRPr="0047702E" w:rsidTr="002E1610">
        <w:tc>
          <w:tcPr>
            <w:tcW w:w="2075" w:type="pct"/>
            <w:tcBorders>
              <w:top w:val="single" w:sz="4" w:space="0" w:color="auto"/>
              <w:left w:val="single" w:sz="4" w:space="0" w:color="auto"/>
              <w:bottom w:val="single" w:sz="4" w:space="0" w:color="auto"/>
              <w:right w:val="single" w:sz="4" w:space="0" w:color="auto"/>
            </w:tcBorders>
          </w:tcPr>
          <w:p w:rsidR="0077447E" w:rsidRPr="0047702E" w:rsidRDefault="005669E4" w:rsidP="002064BE">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Доля</w:t>
            </w:r>
            <w:r w:rsidR="0077447E" w:rsidRPr="0047702E">
              <w:rPr>
                <w:rFonts w:ascii="Times New Roman" w:hAnsi="Times New Roman" w:cs="Times New Roman"/>
                <w:sz w:val="24"/>
                <w:szCs w:val="24"/>
              </w:rPr>
              <w:t xml:space="preserve"> проездов</w:t>
            </w:r>
            <w:r w:rsidR="002F6626" w:rsidRPr="0047702E">
              <w:rPr>
                <w:rFonts w:ascii="Times New Roman" w:hAnsi="Times New Roman" w:cs="Times New Roman"/>
                <w:sz w:val="24"/>
                <w:szCs w:val="24"/>
              </w:rPr>
              <w:t xml:space="preserve"> в площади земельного участка</w:t>
            </w:r>
          </w:p>
        </w:tc>
        <w:tc>
          <w:tcPr>
            <w:tcW w:w="1915" w:type="pct"/>
            <w:tcBorders>
              <w:top w:val="single" w:sz="4" w:space="0" w:color="auto"/>
              <w:left w:val="single" w:sz="4" w:space="0" w:color="auto"/>
              <w:bottom w:val="single" w:sz="4" w:space="0" w:color="auto"/>
              <w:right w:val="single" w:sz="4" w:space="0" w:color="auto"/>
            </w:tcBorders>
            <w:vAlign w:val="center"/>
          </w:tcPr>
          <w:p w:rsidR="0077447E" w:rsidRPr="0047702E" w:rsidRDefault="0077447E" w:rsidP="002064BE">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 xml:space="preserve">% </w:t>
            </w:r>
            <w:r w:rsidR="002F6626" w:rsidRPr="0047702E">
              <w:rPr>
                <w:rFonts w:ascii="Times New Roman" w:hAnsi="Times New Roman" w:cs="Times New Roman"/>
                <w:sz w:val="24"/>
                <w:szCs w:val="24"/>
              </w:rPr>
              <w:t xml:space="preserve">площади проездов, включая участки, необходимые для маневрирования при парковке автомобилей, </w:t>
            </w:r>
            <w:r w:rsidRPr="0047702E">
              <w:rPr>
                <w:rFonts w:ascii="Times New Roman" w:hAnsi="Times New Roman" w:cs="Times New Roman"/>
                <w:sz w:val="24"/>
                <w:szCs w:val="24"/>
              </w:rPr>
              <w:t>от общей площади земельного участка</w:t>
            </w:r>
          </w:p>
        </w:tc>
        <w:tc>
          <w:tcPr>
            <w:tcW w:w="1010" w:type="pct"/>
            <w:tcBorders>
              <w:top w:val="single" w:sz="4" w:space="0" w:color="auto"/>
              <w:left w:val="single" w:sz="4" w:space="0" w:color="auto"/>
              <w:bottom w:val="single" w:sz="4" w:space="0" w:color="auto"/>
              <w:right w:val="single" w:sz="4" w:space="0" w:color="auto"/>
            </w:tcBorders>
            <w:vAlign w:val="center"/>
          </w:tcPr>
          <w:p w:rsidR="0077447E" w:rsidRPr="0047702E" w:rsidRDefault="002F6626" w:rsidP="00642C24">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н</w:t>
            </w:r>
            <w:r w:rsidR="0077447E" w:rsidRPr="0047702E">
              <w:rPr>
                <w:rFonts w:ascii="Times New Roman" w:hAnsi="Times New Roman" w:cs="Times New Roman"/>
                <w:sz w:val="24"/>
                <w:szCs w:val="24"/>
              </w:rPr>
              <w:t>е менее 13</w:t>
            </w:r>
          </w:p>
        </w:tc>
      </w:tr>
      <w:tr w:rsidR="0077447E" w:rsidRPr="0047702E" w:rsidTr="002E1610">
        <w:tc>
          <w:tcPr>
            <w:tcW w:w="2075" w:type="pct"/>
            <w:tcBorders>
              <w:top w:val="single" w:sz="4" w:space="0" w:color="auto"/>
              <w:left w:val="single" w:sz="4" w:space="0" w:color="auto"/>
              <w:bottom w:val="single" w:sz="4" w:space="0" w:color="auto"/>
              <w:right w:val="single" w:sz="4" w:space="0" w:color="auto"/>
            </w:tcBorders>
          </w:tcPr>
          <w:p w:rsidR="0077447E" w:rsidRPr="0047702E" w:rsidRDefault="002F6626" w:rsidP="002064BE">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Площадь о</w:t>
            </w:r>
            <w:r w:rsidR="0077447E" w:rsidRPr="0047702E">
              <w:rPr>
                <w:rFonts w:ascii="Times New Roman" w:hAnsi="Times New Roman" w:cs="Times New Roman"/>
                <w:sz w:val="24"/>
                <w:szCs w:val="24"/>
              </w:rPr>
              <w:t>зелененн</w:t>
            </w:r>
            <w:r w:rsidRPr="0047702E">
              <w:rPr>
                <w:rFonts w:ascii="Times New Roman" w:hAnsi="Times New Roman" w:cs="Times New Roman"/>
                <w:sz w:val="24"/>
                <w:szCs w:val="24"/>
              </w:rPr>
              <w:t>ой</w:t>
            </w:r>
            <w:r w:rsidR="0077447E" w:rsidRPr="0047702E">
              <w:rPr>
                <w:rFonts w:ascii="Times New Roman" w:hAnsi="Times New Roman" w:cs="Times New Roman"/>
                <w:sz w:val="24"/>
                <w:szCs w:val="24"/>
              </w:rPr>
              <w:t xml:space="preserve"> придомов</w:t>
            </w:r>
            <w:r w:rsidRPr="0047702E">
              <w:rPr>
                <w:rFonts w:ascii="Times New Roman" w:hAnsi="Times New Roman" w:cs="Times New Roman"/>
                <w:sz w:val="24"/>
                <w:szCs w:val="24"/>
              </w:rPr>
              <w:t>ой</w:t>
            </w:r>
            <w:r w:rsidR="0077447E" w:rsidRPr="0047702E">
              <w:rPr>
                <w:rFonts w:ascii="Times New Roman" w:hAnsi="Times New Roman" w:cs="Times New Roman"/>
                <w:sz w:val="24"/>
                <w:szCs w:val="24"/>
              </w:rPr>
              <w:t xml:space="preserve"> территории</w:t>
            </w:r>
          </w:p>
        </w:tc>
        <w:tc>
          <w:tcPr>
            <w:tcW w:w="1915" w:type="pct"/>
            <w:tcBorders>
              <w:top w:val="single" w:sz="4" w:space="0" w:color="auto"/>
              <w:left w:val="single" w:sz="4" w:space="0" w:color="auto"/>
              <w:bottom w:val="single" w:sz="4" w:space="0" w:color="auto"/>
              <w:right w:val="single" w:sz="4" w:space="0" w:color="auto"/>
            </w:tcBorders>
            <w:vAlign w:val="center"/>
          </w:tcPr>
          <w:p w:rsidR="0077447E" w:rsidRPr="0047702E" w:rsidRDefault="002F6626" w:rsidP="002064BE">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w:t>
            </w:r>
            <w:proofErr w:type="gramStart"/>
            <w:r w:rsidRPr="0047702E">
              <w:rPr>
                <w:rFonts w:ascii="Times New Roman" w:hAnsi="Times New Roman" w:cs="Times New Roman"/>
                <w:sz w:val="24"/>
                <w:szCs w:val="24"/>
                <w:vertAlign w:val="superscript"/>
              </w:rPr>
              <w:t>2</w:t>
            </w:r>
            <w:proofErr w:type="gramEnd"/>
            <w:r w:rsidR="0077447E" w:rsidRPr="0047702E">
              <w:rPr>
                <w:rFonts w:ascii="Times New Roman" w:hAnsi="Times New Roman" w:cs="Times New Roman"/>
                <w:sz w:val="24"/>
                <w:szCs w:val="24"/>
              </w:rPr>
              <w:t xml:space="preserve">/100 </w:t>
            </w:r>
            <w:r w:rsidR="00586B3F" w:rsidRPr="0047702E">
              <w:rPr>
                <w:rFonts w:ascii="Times New Roman" w:hAnsi="Times New Roman" w:cs="Times New Roman"/>
                <w:sz w:val="24"/>
                <w:szCs w:val="24"/>
              </w:rPr>
              <w:t>м</w:t>
            </w:r>
            <w:r w:rsidR="00586B3F" w:rsidRPr="0047702E">
              <w:rPr>
                <w:rFonts w:ascii="Times New Roman" w:hAnsi="Times New Roman" w:cs="Times New Roman"/>
                <w:sz w:val="24"/>
                <w:szCs w:val="24"/>
                <w:vertAlign w:val="superscript"/>
              </w:rPr>
              <w:t xml:space="preserve">2 </w:t>
            </w:r>
            <w:r w:rsidR="0077447E" w:rsidRPr="0047702E">
              <w:rPr>
                <w:rFonts w:ascii="Times New Roman" w:hAnsi="Times New Roman" w:cs="Times New Roman"/>
                <w:sz w:val="24"/>
                <w:szCs w:val="24"/>
              </w:rPr>
              <w:t>общей площади квартир (жилищного фонда)</w:t>
            </w:r>
          </w:p>
        </w:tc>
        <w:tc>
          <w:tcPr>
            <w:tcW w:w="1010" w:type="pct"/>
            <w:tcBorders>
              <w:top w:val="single" w:sz="4" w:space="0" w:color="auto"/>
              <w:left w:val="single" w:sz="4" w:space="0" w:color="auto"/>
              <w:bottom w:val="single" w:sz="4" w:space="0" w:color="auto"/>
              <w:right w:val="single" w:sz="4" w:space="0" w:color="auto"/>
            </w:tcBorders>
            <w:vAlign w:val="center"/>
          </w:tcPr>
          <w:p w:rsidR="0077447E" w:rsidRPr="0047702E" w:rsidRDefault="002F6626" w:rsidP="00642C24">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 xml:space="preserve">не менее </w:t>
            </w:r>
            <w:r w:rsidR="0077447E" w:rsidRPr="0047702E">
              <w:rPr>
                <w:rFonts w:ascii="Times New Roman" w:hAnsi="Times New Roman" w:cs="Times New Roman"/>
                <w:sz w:val="24"/>
                <w:szCs w:val="24"/>
              </w:rPr>
              <w:t>22,2</w:t>
            </w:r>
          </w:p>
        </w:tc>
      </w:tr>
      <w:tr w:rsidR="0077447E" w:rsidRPr="0047702E" w:rsidTr="002E1610">
        <w:tc>
          <w:tcPr>
            <w:tcW w:w="2075" w:type="pct"/>
            <w:tcBorders>
              <w:top w:val="single" w:sz="4" w:space="0" w:color="auto"/>
              <w:left w:val="single" w:sz="4" w:space="0" w:color="auto"/>
              <w:bottom w:val="single" w:sz="4" w:space="0" w:color="auto"/>
              <w:right w:val="single" w:sz="4" w:space="0" w:color="auto"/>
            </w:tcBorders>
          </w:tcPr>
          <w:p w:rsidR="0077447E" w:rsidRPr="0047702E" w:rsidRDefault="002F6626" w:rsidP="002064BE">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Площад</w:t>
            </w:r>
            <w:r w:rsidR="00586B3F" w:rsidRPr="0047702E">
              <w:rPr>
                <w:rFonts w:ascii="Times New Roman" w:hAnsi="Times New Roman" w:cs="Times New Roman"/>
                <w:sz w:val="24"/>
                <w:szCs w:val="24"/>
              </w:rPr>
              <w:t>ь</w:t>
            </w:r>
            <w:r w:rsidRPr="0047702E">
              <w:rPr>
                <w:rFonts w:ascii="Times New Roman" w:hAnsi="Times New Roman" w:cs="Times New Roman"/>
                <w:sz w:val="24"/>
                <w:szCs w:val="24"/>
              </w:rPr>
              <w:t xml:space="preserve"> т</w:t>
            </w:r>
            <w:r w:rsidR="0077447E" w:rsidRPr="0047702E">
              <w:rPr>
                <w:rFonts w:ascii="Times New Roman" w:hAnsi="Times New Roman" w:cs="Times New Roman"/>
                <w:sz w:val="24"/>
                <w:szCs w:val="24"/>
              </w:rPr>
              <w:t>ерритори</w:t>
            </w:r>
            <w:r w:rsidRPr="0047702E">
              <w:rPr>
                <w:rFonts w:ascii="Times New Roman" w:hAnsi="Times New Roman" w:cs="Times New Roman"/>
                <w:sz w:val="24"/>
                <w:szCs w:val="24"/>
              </w:rPr>
              <w:t>й</w:t>
            </w:r>
            <w:r w:rsidR="0077447E" w:rsidRPr="0047702E">
              <w:rPr>
                <w:rFonts w:ascii="Times New Roman" w:hAnsi="Times New Roman" w:cs="Times New Roman"/>
                <w:sz w:val="24"/>
                <w:szCs w:val="24"/>
              </w:rPr>
              <w:t>, имеющи</w:t>
            </w:r>
            <w:r w:rsidRPr="0047702E">
              <w:rPr>
                <w:rFonts w:ascii="Times New Roman" w:hAnsi="Times New Roman" w:cs="Times New Roman"/>
                <w:sz w:val="24"/>
                <w:szCs w:val="24"/>
              </w:rPr>
              <w:t xml:space="preserve">х </w:t>
            </w:r>
            <w:r w:rsidR="0077447E" w:rsidRPr="0047702E">
              <w:rPr>
                <w:rFonts w:ascii="Times New Roman" w:hAnsi="Times New Roman" w:cs="Times New Roman"/>
                <w:sz w:val="24"/>
                <w:szCs w:val="24"/>
              </w:rPr>
              <w:t xml:space="preserve"> искусственное покрытие (детские игровые и спортивные площадки, места для отдыха жителей, пешеходные коммуникации и иные планировочные элементы)</w:t>
            </w:r>
          </w:p>
        </w:tc>
        <w:tc>
          <w:tcPr>
            <w:tcW w:w="1915" w:type="pct"/>
            <w:tcBorders>
              <w:top w:val="single" w:sz="4" w:space="0" w:color="auto"/>
              <w:left w:val="single" w:sz="4" w:space="0" w:color="auto"/>
              <w:bottom w:val="single" w:sz="4" w:space="0" w:color="auto"/>
              <w:right w:val="single" w:sz="4" w:space="0" w:color="auto"/>
            </w:tcBorders>
            <w:vAlign w:val="center"/>
          </w:tcPr>
          <w:p w:rsidR="0077447E" w:rsidRPr="0047702E" w:rsidRDefault="00586B3F" w:rsidP="002064BE">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w:t>
            </w:r>
            <w:proofErr w:type="gramStart"/>
            <w:r w:rsidRPr="0047702E">
              <w:rPr>
                <w:rFonts w:ascii="Times New Roman" w:hAnsi="Times New Roman" w:cs="Times New Roman"/>
                <w:sz w:val="24"/>
                <w:szCs w:val="24"/>
                <w:vertAlign w:val="superscript"/>
              </w:rPr>
              <w:t>2</w:t>
            </w:r>
            <w:proofErr w:type="gramEnd"/>
            <w:r w:rsidRPr="0047702E">
              <w:rPr>
                <w:rFonts w:ascii="Times New Roman" w:hAnsi="Times New Roman" w:cs="Times New Roman"/>
                <w:sz w:val="24"/>
                <w:szCs w:val="24"/>
              </w:rPr>
              <w:t>/100 м</w:t>
            </w:r>
            <w:r w:rsidRPr="0047702E">
              <w:rPr>
                <w:rFonts w:ascii="Times New Roman" w:hAnsi="Times New Roman" w:cs="Times New Roman"/>
                <w:sz w:val="24"/>
                <w:szCs w:val="24"/>
                <w:vertAlign w:val="superscript"/>
              </w:rPr>
              <w:t>2</w:t>
            </w:r>
            <w:r w:rsidRPr="0047702E">
              <w:rPr>
                <w:rFonts w:ascii="Times New Roman" w:hAnsi="Times New Roman" w:cs="Times New Roman"/>
                <w:sz w:val="24"/>
                <w:szCs w:val="24"/>
              </w:rPr>
              <w:t xml:space="preserve"> </w:t>
            </w:r>
            <w:r w:rsidR="0077447E" w:rsidRPr="0047702E">
              <w:rPr>
                <w:rFonts w:ascii="Times New Roman" w:hAnsi="Times New Roman" w:cs="Times New Roman"/>
                <w:sz w:val="24"/>
                <w:szCs w:val="24"/>
              </w:rPr>
              <w:t>общей площади квартир (жилищного фонда)</w:t>
            </w:r>
          </w:p>
        </w:tc>
        <w:tc>
          <w:tcPr>
            <w:tcW w:w="1010" w:type="pct"/>
            <w:tcBorders>
              <w:top w:val="single" w:sz="4" w:space="0" w:color="auto"/>
              <w:left w:val="single" w:sz="4" w:space="0" w:color="auto"/>
              <w:bottom w:val="single" w:sz="4" w:space="0" w:color="auto"/>
              <w:right w:val="single" w:sz="4" w:space="0" w:color="auto"/>
            </w:tcBorders>
            <w:vAlign w:val="center"/>
          </w:tcPr>
          <w:p w:rsidR="0077447E" w:rsidRPr="0047702E" w:rsidRDefault="002F6626" w:rsidP="00642C24">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 xml:space="preserve">не менее </w:t>
            </w:r>
            <w:r w:rsidR="0077447E" w:rsidRPr="0047702E">
              <w:rPr>
                <w:rFonts w:ascii="Times New Roman" w:hAnsi="Times New Roman" w:cs="Times New Roman"/>
                <w:sz w:val="24"/>
                <w:szCs w:val="24"/>
              </w:rPr>
              <w:t>13,3</w:t>
            </w:r>
          </w:p>
        </w:tc>
      </w:tr>
    </w:tbl>
    <w:p w:rsidR="00642C24" w:rsidRPr="0047702E" w:rsidRDefault="00642C24" w:rsidP="00642C24">
      <w:pPr>
        <w:widowControl w:val="0"/>
        <w:autoSpaceDE w:val="0"/>
        <w:autoSpaceDN w:val="0"/>
        <w:adjustRightInd w:val="0"/>
        <w:spacing w:line="276" w:lineRule="auto"/>
        <w:jc w:val="both"/>
      </w:pPr>
    </w:p>
    <w:p w:rsidR="00642C24" w:rsidRPr="0047702E" w:rsidRDefault="00642C24" w:rsidP="00AD55C5">
      <w:pPr>
        <w:widowControl w:val="0"/>
        <w:autoSpaceDE w:val="0"/>
        <w:autoSpaceDN w:val="0"/>
        <w:adjustRightInd w:val="0"/>
        <w:spacing w:line="276" w:lineRule="auto"/>
        <w:ind w:firstLine="567"/>
        <w:jc w:val="both"/>
      </w:pPr>
      <w:r w:rsidRPr="0047702E">
        <w:t>5</w:t>
      </w:r>
      <w:r w:rsidR="00C37756" w:rsidRPr="0047702E">
        <w:t>.</w:t>
      </w:r>
      <w:r w:rsidR="00F51218" w:rsidRPr="0047702E">
        <w:t>6</w:t>
      </w:r>
      <w:r w:rsidRPr="0047702E">
        <w:t>. Нормируемые параметры жилищного строительства и благоустройства в границах земельного квартала приведены в таблице 5.2.</w:t>
      </w:r>
    </w:p>
    <w:p w:rsidR="00642C24" w:rsidRPr="0047702E" w:rsidRDefault="00642C24" w:rsidP="00642C24">
      <w:pPr>
        <w:widowControl w:val="0"/>
        <w:autoSpaceDE w:val="0"/>
        <w:autoSpaceDN w:val="0"/>
        <w:adjustRightInd w:val="0"/>
        <w:spacing w:line="276" w:lineRule="auto"/>
        <w:jc w:val="right"/>
      </w:pPr>
      <w:r w:rsidRPr="0047702E">
        <w:t>Таблица 5.2</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5"/>
        <w:gridCol w:w="3675"/>
        <w:gridCol w:w="1836"/>
      </w:tblGrid>
      <w:tr w:rsidR="002E1610" w:rsidRPr="0047702E" w:rsidTr="002E1610">
        <w:trPr>
          <w:trHeight w:val="562"/>
          <w:tblHeader/>
        </w:trPr>
        <w:tc>
          <w:tcPr>
            <w:tcW w:w="2045" w:type="pct"/>
            <w:shd w:val="clear" w:color="auto" w:fill="auto"/>
            <w:vAlign w:val="center"/>
          </w:tcPr>
          <w:p w:rsidR="00642C24" w:rsidRPr="0047702E" w:rsidRDefault="00642C24" w:rsidP="00EC59CF">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Нормируемый параметр</w:t>
            </w:r>
          </w:p>
        </w:tc>
        <w:tc>
          <w:tcPr>
            <w:tcW w:w="1970" w:type="pct"/>
            <w:shd w:val="clear" w:color="auto" w:fill="auto"/>
            <w:vAlign w:val="center"/>
          </w:tcPr>
          <w:p w:rsidR="00642C24" w:rsidRPr="0047702E" w:rsidRDefault="00642C24" w:rsidP="00EC59CF">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Единица измерения</w:t>
            </w:r>
          </w:p>
        </w:tc>
        <w:tc>
          <w:tcPr>
            <w:tcW w:w="984" w:type="pct"/>
            <w:shd w:val="clear" w:color="auto" w:fill="auto"/>
            <w:vAlign w:val="center"/>
          </w:tcPr>
          <w:p w:rsidR="00642C24" w:rsidRPr="0047702E" w:rsidRDefault="00642C24" w:rsidP="00EC59CF">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Расчетный показатель</w:t>
            </w:r>
          </w:p>
        </w:tc>
      </w:tr>
      <w:tr w:rsidR="002E1610" w:rsidRPr="0047702E" w:rsidTr="002E1610">
        <w:tc>
          <w:tcPr>
            <w:tcW w:w="2045" w:type="pct"/>
            <w:shd w:val="clear" w:color="auto" w:fill="auto"/>
            <w:vAlign w:val="center"/>
          </w:tcPr>
          <w:p w:rsidR="00642C24" w:rsidRPr="0047702E" w:rsidRDefault="00642C24" w:rsidP="002064BE">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Коэффициент застройки квартала</w:t>
            </w:r>
          </w:p>
        </w:tc>
        <w:tc>
          <w:tcPr>
            <w:tcW w:w="1970" w:type="pct"/>
            <w:shd w:val="clear" w:color="auto" w:fill="auto"/>
            <w:vAlign w:val="center"/>
          </w:tcPr>
          <w:p w:rsidR="002064BE" w:rsidRPr="0047702E" w:rsidRDefault="00642C24" w:rsidP="002064BE">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 xml:space="preserve">% площади застройки </w:t>
            </w:r>
          </w:p>
          <w:p w:rsidR="002064BE" w:rsidRPr="0047702E" w:rsidRDefault="00642C24" w:rsidP="002064BE">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 xml:space="preserve">жилых зданий </w:t>
            </w:r>
          </w:p>
          <w:p w:rsidR="00642C24" w:rsidRPr="0047702E" w:rsidRDefault="00642C24" w:rsidP="002064BE">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от общей площади квартала</w:t>
            </w:r>
          </w:p>
        </w:tc>
        <w:tc>
          <w:tcPr>
            <w:tcW w:w="984" w:type="pct"/>
            <w:shd w:val="clear" w:color="auto" w:fill="auto"/>
            <w:vAlign w:val="center"/>
          </w:tcPr>
          <w:p w:rsidR="00642C24" w:rsidRPr="0047702E" w:rsidRDefault="00642C24" w:rsidP="00EC59CF">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не более 40</w:t>
            </w:r>
          </w:p>
        </w:tc>
      </w:tr>
      <w:tr w:rsidR="002E1610" w:rsidRPr="0047702E" w:rsidTr="002E1610">
        <w:tc>
          <w:tcPr>
            <w:tcW w:w="2045" w:type="pct"/>
            <w:shd w:val="clear" w:color="auto" w:fill="auto"/>
            <w:vAlign w:val="center"/>
          </w:tcPr>
          <w:p w:rsidR="002064BE" w:rsidRPr="0047702E" w:rsidRDefault="00642C24" w:rsidP="002064BE">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 xml:space="preserve">Ширина </w:t>
            </w:r>
          </w:p>
          <w:p w:rsidR="00642C24" w:rsidRPr="0047702E" w:rsidRDefault="00642C24" w:rsidP="002064BE">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внутриквартальных проездов</w:t>
            </w:r>
          </w:p>
        </w:tc>
        <w:tc>
          <w:tcPr>
            <w:tcW w:w="1970" w:type="pct"/>
            <w:shd w:val="clear" w:color="auto" w:fill="auto"/>
            <w:vAlign w:val="center"/>
          </w:tcPr>
          <w:p w:rsidR="00642C24" w:rsidRPr="0047702E" w:rsidRDefault="00642C24" w:rsidP="002064BE">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w:t>
            </w:r>
          </w:p>
        </w:tc>
        <w:tc>
          <w:tcPr>
            <w:tcW w:w="984" w:type="pct"/>
            <w:shd w:val="clear" w:color="auto" w:fill="auto"/>
            <w:vAlign w:val="center"/>
          </w:tcPr>
          <w:p w:rsidR="00642C24" w:rsidRPr="0047702E" w:rsidRDefault="00642C24" w:rsidP="00EC59CF">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не менее 6</w:t>
            </w:r>
          </w:p>
        </w:tc>
      </w:tr>
      <w:tr w:rsidR="002E1610" w:rsidRPr="0047702E" w:rsidTr="002E1610">
        <w:tc>
          <w:tcPr>
            <w:tcW w:w="2045" w:type="pct"/>
            <w:shd w:val="clear" w:color="auto" w:fill="auto"/>
            <w:vAlign w:val="center"/>
          </w:tcPr>
          <w:p w:rsidR="00642C24" w:rsidRPr="0047702E" w:rsidRDefault="00642C24" w:rsidP="002064BE">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Доля проездов в площади квартала</w:t>
            </w:r>
          </w:p>
        </w:tc>
        <w:tc>
          <w:tcPr>
            <w:tcW w:w="1970" w:type="pct"/>
            <w:shd w:val="clear" w:color="auto" w:fill="auto"/>
            <w:vAlign w:val="center"/>
          </w:tcPr>
          <w:p w:rsidR="002064BE" w:rsidRPr="0047702E" w:rsidRDefault="00642C24" w:rsidP="002064BE">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 xml:space="preserve">% площади проездов </w:t>
            </w:r>
          </w:p>
          <w:p w:rsidR="00642C24" w:rsidRPr="0047702E" w:rsidRDefault="00642C24" w:rsidP="002064BE">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от площади квартала</w:t>
            </w:r>
          </w:p>
        </w:tc>
        <w:tc>
          <w:tcPr>
            <w:tcW w:w="984" w:type="pct"/>
            <w:shd w:val="clear" w:color="auto" w:fill="auto"/>
            <w:vAlign w:val="center"/>
          </w:tcPr>
          <w:p w:rsidR="00642C24" w:rsidRPr="0047702E" w:rsidRDefault="00642C24" w:rsidP="00EC59CF">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не менее 10</w:t>
            </w:r>
          </w:p>
        </w:tc>
      </w:tr>
    </w:tbl>
    <w:p w:rsidR="00642C24" w:rsidRPr="0047702E" w:rsidRDefault="00642C24" w:rsidP="0077447E">
      <w:pPr>
        <w:pStyle w:val="TNR14"/>
        <w:ind w:firstLine="0"/>
      </w:pPr>
    </w:p>
    <w:p w:rsidR="0077447E" w:rsidRPr="0047702E" w:rsidRDefault="0077447E" w:rsidP="002064BE">
      <w:pPr>
        <w:pStyle w:val="20"/>
        <w:spacing w:before="0" w:line="276" w:lineRule="auto"/>
        <w:rPr>
          <w:color w:val="auto"/>
        </w:rPr>
      </w:pPr>
      <w:bookmarkStart w:id="38" w:name="_Toc496532891"/>
      <w:bookmarkStart w:id="39" w:name="_Toc498450451"/>
      <w:r w:rsidRPr="0047702E">
        <w:rPr>
          <w:color w:val="auto"/>
        </w:rPr>
        <w:lastRenderedPageBreak/>
        <w:t>6. Объекты аварийно-спасательной и противопожарной службы</w:t>
      </w:r>
      <w:bookmarkEnd w:id="38"/>
      <w:bookmarkEnd w:id="39"/>
    </w:p>
    <w:p w:rsidR="0077447E" w:rsidRPr="0047702E" w:rsidRDefault="0077447E" w:rsidP="002064BE">
      <w:pPr>
        <w:widowControl w:val="0"/>
        <w:autoSpaceDE w:val="0"/>
        <w:autoSpaceDN w:val="0"/>
        <w:adjustRightInd w:val="0"/>
        <w:spacing w:line="276" w:lineRule="auto"/>
        <w:ind w:firstLine="567"/>
        <w:jc w:val="both"/>
      </w:pPr>
      <w:r w:rsidRPr="0047702E">
        <w:t xml:space="preserve">6.1. </w:t>
      </w:r>
      <w:proofErr w:type="gramStart"/>
      <w:r w:rsidRPr="0047702E">
        <w:t>Регламентация состава, параметров, правил размещения и использования объектов, необходимых для обеспечения первичных мер пожарной безопасности в границах города, для предупреждения и ликвидации последствий чрезвычайных ситуаций в границах города, а также для организации и осуществления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относится к компетенции федеральных органов власти</w:t>
      </w:r>
      <w:proofErr w:type="gramEnd"/>
      <w:r w:rsidRPr="0047702E">
        <w:t xml:space="preserve">, поэтому обеспеченность и доступности для населения таких объектов в местных нормативов не нормируется. </w:t>
      </w:r>
    </w:p>
    <w:p w:rsidR="0077447E" w:rsidRPr="0047702E" w:rsidRDefault="0077447E" w:rsidP="002064BE">
      <w:pPr>
        <w:shd w:val="clear" w:color="auto" w:fill="FFFFFF"/>
        <w:spacing w:line="276" w:lineRule="auto"/>
        <w:ind w:firstLine="567"/>
        <w:textAlignment w:val="baseline"/>
        <w:rPr>
          <w:spacing w:val="2"/>
        </w:rPr>
      </w:pPr>
    </w:p>
    <w:p w:rsidR="0077447E" w:rsidRPr="0047702E" w:rsidRDefault="0077447E" w:rsidP="002064BE">
      <w:pPr>
        <w:pStyle w:val="20"/>
        <w:spacing w:before="0" w:line="276" w:lineRule="auto"/>
        <w:rPr>
          <w:color w:val="auto"/>
        </w:rPr>
      </w:pPr>
      <w:bookmarkStart w:id="40" w:name="_Toc496532892"/>
      <w:bookmarkStart w:id="41" w:name="_Toc498450452"/>
      <w:r w:rsidRPr="0047702E">
        <w:rPr>
          <w:color w:val="auto"/>
        </w:rPr>
        <w:t>7. Объекты образовательных организаций</w:t>
      </w:r>
      <w:bookmarkEnd w:id="40"/>
      <w:bookmarkEnd w:id="41"/>
    </w:p>
    <w:p w:rsidR="0077447E" w:rsidRPr="0047702E" w:rsidRDefault="0077447E" w:rsidP="002064BE">
      <w:pPr>
        <w:widowControl w:val="0"/>
        <w:autoSpaceDE w:val="0"/>
        <w:autoSpaceDN w:val="0"/>
        <w:adjustRightInd w:val="0"/>
        <w:spacing w:line="276" w:lineRule="auto"/>
        <w:ind w:firstLine="540"/>
        <w:jc w:val="both"/>
      </w:pPr>
      <w:r w:rsidRPr="0047702E">
        <w:t>7.1. К объектам образовательных организаций местного значения городского округа относятся объекты дошкольных образовательных организаций, объекты организаций начального общего, основного общего, среднего общего образования по основным общеобразовательным программам, объекты организаций дополнительного образования детей, организаций для отдыха детей в каникулярное время.</w:t>
      </w:r>
    </w:p>
    <w:p w:rsidR="0077447E" w:rsidRPr="0047702E" w:rsidRDefault="0077447E" w:rsidP="002064BE">
      <w:pPr>
        <w:spacing w:line="276" w:lineRule="auto"/>
        <w:ind w:firstLine="567"/>
        <w:jc w:val="both"/>
      </w:pPr>
      <w:r w:rsidRPr="0047702E">
        <w:t>7.2. Предельные значения расчетных показателей минимально допустимого уровня обеспеченности городского округа объектами образования, а также расчетных показателей максимально допустимого уровня территориальной доступности таких объектов для населения приведены в таблице 7.1.</w:t>
      </w:r>
    </w:p>
    <w:p w:rsidR="0077447E" w:rsidRPr="0047702E" w:rsidRDefault="0077447E" w:rsidP="0077447E">
      <w:pPr>
        <w:jc w:val="right"/>
      </w:pPr>
      <w:r w:rsidRPr="0047702E">
        <w:t>Таблица 7.1</w:t>
      </w:r>
    </w:p>
    <w:p w:rsidR="0077447E" w:rsidRPr="0047702E" w:rsidRDefault="0077447E" w:rsidP="0077447E">
      <w:pPr>
        <w:spacing w:line="20" w:lineRule="exact"/>
        <w:ind w:firstLine="221"/>
      </w:pP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552"/>
        <w:gridCol w:w="2410"/>
        <w:gridCol w:w="1134"/>
        <w:gridCol w:w="1559"/>
        <w:gridCol w:w="1701"/>
      </w:tblGrid>
      <w:tr w:rsidR="0083070B" w:rsidRPr="0047702E" w:rsidTr="00D35940">
        <w:trPr>
          <w:trHeight w:val="677"/>
        </w:trPr>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070B" w:rsidRPr="0047702E" w:rsidRDefault="0083070B" w:rsidP="002064BE">
            <w:pPr>
              <w:widowControl w:val="0"/>
              <w:autoSpaceDE w:val="0"/>
              <w:autoSpaceDN w:val="0"/>
              <w:adjustRightInd w:val="0"/>
              <w:jc w:val="center"/>
            </w:pPr>
            <w:r w:rsidRPr="0047702E">
              <w:t>Наименование объекта</w:t>
            </w:r>
          </w:p>
        </w:tc>
        <w:tc>
          <w:tcPr>
            <w:tcW w:w="35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070B" w:rsidRPr="0047702E" w:rsidRDefault="0083070B" w:rsidP="002064BE">
            <w:pPr>
              <w:widowControl w:val="0"/>
              <w:autoSpaceDE w:val="0"/>
              <w:autoSpaceDN w:val="0"/>
              <w:adjustRightInd w:val="0"/>
              <w:jc w:val="center"/>
            </w:pPr>
            <w:r w:rsidRPr="0047702E">
              <w:t>Минимально допустимый уровень обеспеченности</w:t>
            </w:r>
          </w:p>
        </w:tc>
        <w:tc>
          <w:tcPr>
            <w:tcW w:w="32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070B" w:rsidRPr="0047702E" w:rsidRDefault="0083070B" w:rsidP="002064BE">
            <w:pPr>
              <w:widowControl w:val="0"/>
              <w:autoSpaceDE w:val="0"/>
              <w:autoSpaceDN w:val="0"/>
              <w:adjustRightInd w:val="0"/>
              <w:jc w:val="center"/>
            </w:pPr>
            <w:r w:rsidRPr="0047702E">
              <w:t>Максимально допустимый уровень территориальной доступности</w:t>
            </w:r>
          </w:p>
        </w:tc>
      </w:tr>
      <w:tr w:rsidR="0083070B" w:rsidRPr="0047702E" w:rsidTr="00D35940">
        <w:trPr>
          <w:trHeight w:val="521"/>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070B" w:rsidRPr="0047702E" w:rsidRDefault="0083070B" w:rsidP="002064BE">
            <w:pPr>
              <w:widowControl w:val="0"/>
              <w:autoSpaceDE w:val="0"/>
              <w:autoSpaceDN w:val="0"/>
              <w:adjustRightInd w:val="0"/>
              <w:ind w:firstLine="540"/>
              <w:jc w:val="both"/>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070B" w:rsidRPr="0047702E" w:rsidRDefault="0083070B" w:rsidP="002064BE">
            <w:pPr>
              <w:widowControl w:val="0"/>
              <w:autoSpaceDE w:val="0"/>
              <w:autoSpaceDN w:val="0"/>
              <w:adjustRightInd w:val="0"/>
              <w:jc w:val="center"/>
            </w:pPr>
            <w:r w:rsidRPr="0047702E">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070B" w:rsidRPr="0047702E" w:rsidRDefault="0083070B" w:rsidP="002064BE">
            <w:pPr>
              <w:widowControl w:val="0"/>
              <w:autoSpaceDE w:val="0"/>
              <w:autoSpaceDN w:val="0"/>
              <w:adjustRightInd w:val="0"/>
              <w:jc w:val="center"/>
            </w:pPr>
            <w:r w:rsidRPr="0047702E">
              <w:t>Значение</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070B" w:rsidRPr="0047702E" w:rsidRDefault="0083070B" w:rsidP="002064BE">
            <w:pPr>
              <w:widowControl w:val="0"/>
              <w:autoSpaceDE w:val="0"/>
              <w:autoSpaceDN w:val="0"/>
              <w:adjustRightInd w:val="0"/>
              <w:jc w:val="center"/>
            </w:pPr>
            <w:r w:rsidRPr="0047702E">
              <w:t>Единица измерения</w:t>
            </w:r>
          </w:p>
        </w:tc>
        <w:tc>
          <w:tcPr>
            <w:tcW w:w="1701" w:type="dxa"/>
            <w:tcBorders>
              <w:top w:val="single" w:sz="4" w:space="0" w:color="auto"/>
              <w:left w:val="single" w:sz="4" w:space="0" w:color="auto"/>
              <w:bottom w:val="single" w:sz="4" w:space="0" w:color="auto"/>
              <w:right w:val="single" w:sz="4" w:space="0" w:color="auto"/>
            </w:tcBorders>
          </w:tcPr>
          <w:p w:rsidR="0083070B" w:rsidRPr="0047702E" w:rsidRDefault="0083070B" w:rsidP="002064BE">
            <w:pPr>
              <w:widowControl w:val="0"/>
              <w:autoSpaceDE w:val="0"/>
              <w:autoSpaceDN w:val="0"/>
              <w:adjustRightInd w:val="0"/>
              <w:jc w:val="center"/>
            </w:pPr>
            <w:r w:rsidRPr="0047702E">
              <w:t>Значение</w:t>
            </w:r>
          </w:p>
        </w:tc>
      </w:tr>
      <w:tr w:rsidR="00D35940" w:rsidRPr="0047702E" w:rsidTr="00D35940">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35940" w:rsidRPr="0047702E" w:rsidRDefault="00D35940" w:rsidP="00D35940">
            <w:pPr>
              <w:jc w:val="center"/>
            </w:pPr>
            <w:r w:rsidRPr="0047702E">
              <w:rPr>
                <w:spacing w:val="-2"/>
              </w:rPr>
              <w:t>Дошкольные образовательные организации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5940" w:rsidRPr="0047702E" w:rsidRDefault="00D35940" w:rsidP="00D35940">
            <w:pPr>
              <w:jc w:val="center"/>
            </w:pPr>
            <w:r w:rsidRPr="0047702E">
              <w:t>мест на 100 детей в возрасте до 7 лет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5940" w:rsidRPr="0047702E" w:rsidRDefault="00D35940" w:rsidP="00D35940">
            <w:pPr>
              <w:widowControl w:val="0"/>
              <w:autoSpaceDE w:val="0"/>
              <w:autoSpaceDN w:val="0"/>
              <w:adjustRightInd w:val="0"/>
              <w:jc w:val="center"/>
            </w:pPr>
            <w:r w:rsidRPr="0047702E">
              <w:t>69,5</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35940" w:rsidRPr="0047702E" w:rsidRDefault="00D35940" w:rsidP="002064BE">
            <w:pPr>
              <w:widowControl w:val="0"/>
              <w:autoSpaceDE w:val="0"/>
              <w:autoSpaceDN w:val="0"/>
              <w:adjustRightInd w:val="0"/>
              <w:jc w:val="center"/>
            </w:pPr>
            <w:proofErr w:type="gramStart"/>
            <w:r w:rsidRPr="0047702E">
              <w:t>пешеходная</w:t>
            </w:r>
            <w:proofErr w:type="gramEnd"/>
            <w:r w:rsidRPr="0047702E">
              <w:t>, км</w:t>
            </w:r>
          </w:p>
        </w:tc>
        <w:tc>
          <w:tcPr>
            <w:tcW w:w="1701" w:type="dxa"/>
            <w:vMerge w:val="restart"/>
            <w:tcBorders>
              <w:top w:val="single" w:sz="4" w:space="0" w:color="auto"/>
              <w:left w:val="single" w:sz="4" w:space="0" w:color="auto"/>
              <w:right w:val="single" w:sz="4" w:space="0" w:color="auto"/>
            </w:tcBorders>
          </w:tcPr>
          <w:p w:rsidR="00D35940" w:rsidRPr="0047702E" w:rsidRDefault="00D35940" w:rsidP="00D35940">
            <w:pPr>
              <w:widowControl w:val="0"/>
              <w:autoSpaceDE w:val="0"/>
              <w:autoSpaceDN w:val="0"/>
              <w:adjustRightInd w:val="0"/>
              <w:jc w:val="center"/>
            </w:pPr>
            <w:r w:rsidRPr="0047702E">
              <w:t>0,5,</w:t>
            </w:r>
            <w:r w:rsidRPr="0047702E">
              <w:br/>
              <w:t>а в зонах средне- и многоэтажной застройки – 0,3</w:t>
            </w:r>
          </w:p>
        </w:tc>
      </w:tr>
      <w:tr w:rsidR="00D35940" w:rsidRPr="0047702E" w:rsidTr="00D35940">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5940" w:rsidRPr="0047702E" w:rsidRDefault="00D35940" w:rsidP="002064BE">
            <w:pPr>
              <w:suppressAutoHyphens/>
              <w:jc w:val="center"/>
              <w:rPr>
                <w:spacing w:val="-2"/>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5940" w:rsidRPr="0047702E" w:rsidRDefault="00D35940" w:rsidP="002064BE">
            <w:pPr>
              <w:jc w:val="center"/>
            </w:pPr>
            <w:r w:rsidRPr="0047702E">
              <w:t>в том числе в возрасте до 3 лет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5940" w:rsidRPr="0047702E" w:rsidRDefault="00D35940" w:rsidP="002064BE">
            <w:pPr>
              <w:widowControl w:val="0"/>
              <w:autoSpaceDE w:val="0"/>
              <w:autoSpaceDN w:val="0"/>
              <w:adjustRightInd w:val="0"/>
              <w:jc w:val="center"/>
            </w:pPr>
            <w:r w:rsidRPr="0047702E">
              <w:t>11,2</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5940" w:rsidRPr="0047702E" w:rsidRDefault="00D35940" w:rsidP="002064BE">
            <w:pPr>
              <w:widowControl w:val="0"/>
              <w:autoSpaceDE w:val="0"/>
              <w:autoSpaceDN w:val="0"/>
              <w:adjustRightInd w:val="0"/>
              <w:jc w:val="center"/>
            </w:pPr>
          </w:p>
        </w:tc>
        <w:tc>
          <w:tcPr>
            <w:tcW w:w="1701" w:type="dxa"/>
            <w:vMerge/>
            <w:tcBorders>
              <w:left w:val="single" w:sz="4" w:space="0" w:color="auto"/>
              <w:bottom w:val="single" w:sz="4" w:space="0" w:color="auto"/>
              <w:right w:val="single" w:sz="4" w:space="0" w:color="auto"/>
            </w:tcBorders>
          </w:tcPr>
          <w:p w:rsidR="00D35940" w:rsidRPr="0047702E" w:rsidRDefault="00D35940" w:rsidP="002064BE">
            <w:pPr>
              <w:widowControl w:val="0"/>
              <w:autoSpaceDE w:val="0"/>
              <w:autoSpaceDN w:val="0"/>
              <w:adjustRightInd w:val="0"/>
              <w:jc w:val="center"/>
            </w:pPr>
          </w:p>
        </w:tc>
      </w:tr>
      <w:tr w:rsidR="0055378A" w:rsidRPr="0047702E" w:rsidTr="00D35940">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78A" w:rsidRPr="0047702E" w:rsidRDefault="0055378A" w:rsidP="002064BE">
            <w:pPr>
              <w:suppressAutoHyphens/>
              <w:jc w:val="center"/>
            </w:pPr>
            <w:r w:rsidRPr="0047702E">
              <w:rPr>
                <w:spacing w:val="-2"/>
              </w:rPr>
              <w:t>Общеобразовательные организации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78A" w:rsidRPr="0047702E" w:rsidRDefault="0055378A" w:rsidP="00D35940">
            <w:pPr>
              <w:jc w:val="center"/>
            </w:pPr>
            <w:r w:rsidRPr="0047702E">
              <w:t>мест на</w:t>
            </w:r>
            <w:r w:rsidR="00D35940" w:rsidRPr="0047702E">
              <w:t> </w:t>
            </w:r>
            <w:r w:rsidRPr="0047702E">
              <w:t>1000</w:t>
            </w:r>
            <w:r w:rsidR="00D35940" w:rsidRPr="0047702E">
              <w:t> </w:t>
            </w:r>
            <w:r w:rsidRPr="0047702E">
              <w:t>жителей</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78A" w:rsidRPr="0047702E" w:rsidRDefault="0055378A" w:rsidP="002064BE">
            <w:pPr>
              <w:widowControl w:val="0"/>
              <w:autoSpaceDE w:val="0"/>
              <w:autoSpaceDN w:val="0"/>
              <w:adjustRightInd w:val="0"/>
              <w:jc w:val="center"/>
            </w:pPr>
            <w:r w:rsidRPr="0047702E">
              <w:t>121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78A" w:rsidRPr="0047702E" w:rsidRDefault="00E90B42" w:rsidP="002064BE">
            <w:pPr>
              <w:widowControl w:val="0"/>
              <w:autoSpaceDE w:val="0"/>
              <w:autoSpaceDN w:val="0"/>
              <w:adjustRightInd w:val="0"/>
              <w:jc w:val="center"/>
            </w:pPr>
            <w:proofErr w:type="gramStart"/>
            <w:r w:rsidRPr="0047702E">
              <w:t>п</w:t>
            </w:r>
            <w:r w:rsidR="0055378A" w:rsidRPr="0047702E">
              <w:t>ешеходная</w:t>
            </w:r>
            <w:proofErr w:type="gramEnd"/>
            <w:r w:rsidR="0055378A" w:rsidRPr="0047702E">
              <w:t>, км</w:t>
            </w:r>
          </w:p>
        </w:tc>
        <w:tc>
          <w:tcPr>
            <w:tcW w:w="1701" w:type="dxa"/>
            <w:tcBorders>
              <w:top w:val="single" w:sz="4" w:space="0" w:color="auto"/>
              <w:left w:val="single" w:sz="4" w:space="0" w:color="auto"/>
              <w:bottom w:val="single" w:sz="4" w:space="0" w:color="auto"/>
              <w:right w:val="single" w:sz="4" w:space="0" w:color="auto"/>
            </w:tcBorders>
          </w:tcPr>
          <w:p w:rsidR="0055378A" w:rsidRPr="0047702E" w:rsidRDefault="0055378A" w:rsidP="002064BE">
            <w:pPr>
              <w:widowControl w:val="0"/>
              <w:autoSpaceDE w:val="0"/>
              <w:autoSpaceDN w:val="0"/>
              <w:adjustRightInd w:val="0"/>
              <w:jc w:val="center"/>
            </w:pPr>
            <w:r w:rsidRPr="0047702E">
              <w:t>0,5</w:t>
            </w:r>
          </w:p>
        </w:tc>
      </w:tr>
      <w:tr w:rsidR="0055378A" w:rsidRPr="0047702E" w:rsidTr="00D35940">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78A" w:rsidRPr="0047702E" w:rsidRDefault="0055378A" w:rsidP="002064BE">
            <w:pPr>
              <w:jc w:val="center"/>
            </w:pPr>
            <w:r w:rsidRPr="0047702E">
              <w:rPr>
                <w:spacing w:val="-2"/>
              </w:rPr>
              <w:t>Организации дополнительного образования детей</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78A" w:rsidRPr="0047702E" w:rsidRDefault="0055378A" w:rsidP="00D35940">
            <w:pPr>
              <w:jc w:val="center"/>
            </w:pPr>
            <w:r w:rsidRPr="0047702E">
              <w:t>мест на</w:t>
            </w:r>
            <w:r w:rsidR="00D35940" w:rsidRPr="0047702E">
              <w:t> </w:t>
            </w:r>
            <w:r w:rsidRPr="0047702E">
              <w:t>100</w:t>
            </w:r>
            <w:r w:rsidR="00D35940" w:rsidRPr="0047702E">
              <w:t> </w:t>
            </w:r>
            <w:r w:rsidRPr="0047702E">
              <w:t>школьников</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78A" w:rsidRPr="0047702E" w:rsidRDefault="0055378A" w:rsidP="002064BE">
            <w:pPr>
              <w:widowControl w:val="0"/>
              <w:autoSpaceDE w:val="0"/>
              <w:autoSpaceDN w:val="0"/>
              <w:adjustRightInd w:val="0"/>
              <w:jc w:val="center"/>
            </w:pPr>
            <w:r w:rsidRPr="0047702E">
              <w:t>1</w:t>
            </w:r>
            <w:r w:rsidR="00373DE7" w:rsidRPr="0047702E">
              <w:t>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78A" w:rsidRPr="0047702E" w:rsidRDefault="00E90B42" w:rsidP="002064BE">
            <w:pPr>
              <w:widowControl w:val="0"/>
              <w:autoSpaceDE w:val="0"/>
              <w:autoSpaceDN w:val="0"/>
              <w:adjustRightInd w:val="0"/>
              <w:jc w:val="center"/>
            </w:pPr>
            <w:proofErr w:type="gramStart"/>
            <w:r w:rsidRPr="0047702E">
              <w:t>п</w:t>
            </w:r>
            <w:r w:rsidR="0055378A" w:rsidRPr="0047702E">
              <w:t>ешеходная</w:t>
            </w:r>
            <w:proofErr w:type="gramEnd"/>
            <w:r w:rsidR="0055378A" w:rsidRPr="0047702E">
              <w:t>, км</w:t>
            </w:r>
          </w:p>
        </w:tc>
        <w:tc>
          <w:tcPr>
            <w:tcW w:w="1701" w:type="dxa"/>
            <w:tcBorders>
              <w:top w:val="single" w:sz="4" w:space="0" w:color="auto"/>
              <w:left w:val="single" w:sz="4" w:space="0" w:color="auto"/>
              <w:bottom w:val="single" w:sz="4" w:space="0" w:color="auto"/>
              <w:right w:val="single" w:sz="4" w:space="0" w:color="auto"/>
            </w:tcBorders>
          </w:tcPr>
          <w:p w:rsidR="0055378A" w:rsidRPr="0047702E" w:rsidRDefault="0055378A" w:rsidP="002064BE">
            <w:pPr>
              <w:widowControl w:val="0"/>
              <w:autoSpaceDE w:val="0"/>
              <w:autoSpaceDN w:val="0"/>
              <w:adjustRightInd w:val="0"/>
              <w:jc w:val="center"/>
            </w:pPr>
            <w:r w:rsidRPr="0047702E">
              <w:t>1,0</w:t>
            </w:r>
          </w:p>
        </w:tc>
      </w:tr>
    </w:tbl>
    <w:p w:rsidR="0083070B" w:rsidRPr="0047702E" w:rsidRDefault="0083070B" w:rsidP="0077447E">
      <w:pPr>
        <w:shd w:val="clear" w:color="auto" w:fill="FFFFFF"/>
        <w:spacing w:line="276" w:lineRule="auto"/>
        <w:ind w:firstLine="567"/>
        <w:textAlignment w:val="baseline"/>
        <w:rPr>
          <w:spacing w:val="2"/>
        </w:rPr>
      </w:pPr>
    </w:p>
    <w:p w:rsidR="0077447E" w:rsidRPr="0047702E" w:rsidRDefault="0077447E" w:rsidP="00A61EDC">
      <w:pPr>
        <w:pStyle w:val="20"/>
        <w:spacing w:before="0"/>
        <w:rPr>
          <w:color w:val="auto"/>
        </w:rPr>
      </w:pPr>
      <w:bookmarkStart w:id="42" w:name="_Toc496532893"/>
      <w:bookmarkStart w:id="43" w:name="_Toc498450453"/>
      <w:r w:rsidRPr="0047702E">
        <w:rPr>
          <w:color w:val="auto"/>
        </w:rPr>
        <w:t>8. Объекты, предназначенные для обеспечения жителей городского округа услугами связи</w:t>
      </w:r>
      <w:bookmarkEnd w:id="42"/>
      <w:bookmarkEnd w:id="43"/>
    </w:p>
    <w:p w:rsidR="0077447E" w:rsidRPr="0047702E" w:rsidRDefault="0077447E" w:rsidP="00A61EDC">
      <w:pPr>
        <w:widowControl w:val="0"/>
        <w:autoSpaceDE w:val="0"/>
        <w:autoSpaceDN w:val="0"/>
        <w:adjustRightInd w:val="0"/>
        <w:spacing w:line="276" w:lineRule="auto"/>
        <w:ind w:firstLine="567"/>
        <w:jc w:val="both"/>
      </w:pPr>
      <w:r w:rsidRPr="0047702E">
        <w:t xml:space="preserve">8.1. Минимальная обеспеченность населения отделениями почтовой связи принимается 1 объект на 1,7 тыс. человек, но не менее 1 объекта на городской округ. </w:t>
      </w:r>
    </w:p>
    <w:p w:rsidR="0077447E" w:rsidRPr="0047702E" w:rsidRDefault="0077447E" w:rsidP="00A61EDC">
      <w:pPr>
        <w:widowControl w:val="0"/>
        <w:autoSpaceDE w:val="0"/>
        <w:autoSpaceDN w:val="0"/>
        <w:adjustRightInd w:val="0"/>
        <w:spacing w:line="276" w:lineRule="auto"/>
        <w:ind w:firstLine="567"/>
        <w:jc w:val="both"/>
      </w:pPr>
      <w:r w:rsidRPr="0047702E">
        <w:t xml:space="preserve">8.2. Рекомендуемый размер земельного участка </w:t>
      </w:r>
      <w:r w:rsidR="00580F2C" w:rsidRPr="0047702E">
        <w:t xml:space="preserve">отделения почтовой связи </w:t>
      </w:r>
      <w:r w:rsidRPr="0047702E">
        <w:t>0,07-</w:t>
      </w:r>
      <w:smartTag w:uri="urn:schemas-microsoft-com:office:smarttags" w:element="metricconverter">
        <w:smartTagPr>
          <w:attr w:name="ProductID" w:val="0,12 га"/>
        </w:smartTagPr>
        <w:r w:rsidRPr="0047702E">
          <w:t>0,12 га</w:t>
        </w:r>
      </w:smartTag>
      <w:r w:rsidRPr="0047702E">
        <w:t xml:space="preserve"> на объект.</w:t>
      </w:r>
    </w:p>
    <w:p w:rsidR="0077447E" w:rsidRPr="0047702E" w:rsidRDefault="0077447E" w:rsidP="00A61EDC">
      <w:pPr>
        <w:widowControl w:val="0"/>
        <w:autoSpaceDE w:val="0"/>
        <w:autoSpaceDN w:val="0"/>
        <w:adjustRightInd w:val="0"/>
        <w:spacing w:line="276" w:lineRule="auto"/>
        <w:ind w:firstLine="567"/>
        <w:jc w:val="both"/>
      </w:pPr>
      <w:r w:rsidRPr="0047702E">
        <w:t>8.3. Минимальная обеспеченность население услугами телекоммуникационных сетей принимается исходя из норматива для жилой застройки</w:t>
      </w:r>
      <w:r w:rsidR="00A61EDC" w:rsidRPr="0047702E">
        <w:t xml:space="preserve"> – </w:t>
      </w:r>
      <w:r w:rsidRPr="0047702E">
        <w:t xml:space="preserve">1 точка доступа на одну </w:t>
      </w:r>
      <w:r w:rsidRPr="0047702E">
        <w:lastRenderedPageBreak/>
        <w:t>квартиру или индивидуальный жилой дом, для общественно-деловой застройки – 1 точка доступа для одного здания. Точка доступа должна подключаться с использованием волоконно-оптической линии связи и обеспечивать возможность передачи данных на пользовательское оборудование со скоростью не менее чем 10 Мбит/сек.</w:t>
      </w:r>
    </w:p>
    <w:p w:rsidR="0077447E" w:rsidRPr="0047702E" w:rsidRDefault="0077447E" w:rsidP="0077447E">
      <w:pPr>
        <w:spacing w:line="276" w:lineRule="auto"/>
      </w:pPr>
      <w:r w:rsidRPr="0047702E">
        <w:t xml:space="preserve"> </w:t>
      </w:r>
    </w:p>
    <w:p w:rsidR="0077447E" w:rsidRPr="0047702E" w:rsidRDefault="0077447E" w:rsidP="00A61EDC">
      <w:pPr>
        <w:pStyle w:val="20"/>
        <w:spacing w:before="0"/>
        <w:rPr>
          <w:color w:val="auto"/>
        </w:rPr>
      </w:pPr>
      <w:bookmarkStart w:id="44" w:name="_Toc496532894"/>
      <w:bookmarkStart w:id="45" w:name="_Toc498450454"/>
      <w:r w:rsidRPr="0047702E">
        <w:rPr>
          <w:color w:val="auto"/>
        </w:rPr>
        <w:t>9. Объекты общественного питания, торговли, бытового обслуживания, городские рынки</w:t>
      </w:r>
      <w:bookmarkEnd w:id="44"/>
      <w:bookmarkEnd w:id="45"/>
    </w:p>
    <w:p w:rsidR="0077447E" w:rsidRPr="0047702E" w:rsidRDefault="0077447E" w:rsidP="00A61EDC">
      <w:pPr>
        <w:widowControl w:val="0"/>
        <w:autoSpaceDE w:val="0"/>
        <w:autoSpaceDN w:val="0"/>
        <w:adjustRightInd w:val="0"/>
        <w:spacing w:line="276" w:lineRule="auto"/>
        <w:ind w:firstLine="567"/>
        <w:jc w:val="both"/>
      </w:pPr>
      <w:r w:rsidRPr="0047702E">
        <w:t>9.1. Расчетные показатели объектов, необходимых для обеспечения населения городского округа услугами общественного питания, торговли и бытового обслуживания, приведены в таблице 9.1.</w:t>
      </w:r>
    </w:p>
    <w:p w:rsidR="0077447E" w:rsidRPr="0047702E" w:rsidRDefault="0077447E" w:rsidP="0077447E">
      <w:pPr>
        <w:widowControl w:val="0"/>
        <w:autoSpaceDE w:val="0"/>
        <w:autoSpaceDN w:val="0"/>
        <w:adjustRightInd w:val="0"/>
        <w:spacing w:line="276" w:lineRule="auto"/>
        <w:ind w:firstLine="567"/>
        <w:jc w:val="right"/>
      </w:pPr>
      <w:r w:rsidRPr="0047702E">
        <w:t>Таблица 9.1</w:t>
      </w:r>
    </w:p>
    <w:tbl>
      <w:tblPr>
        <w:tblW w:w="940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26"/>
        <w:gridCol w:w="2586"/>
        <w:gridCol w:w="1843"/>
        <w:gridCol w:w="1134"/>
        <w:gridCol w:w="1417"/>
        <w:gridCol w:w="1985"/>
        <w:gridCol w:w="15"/>
      </w:tblGrid>
      <w:tr w:rsidR="0077447E" w:rsidRPr="0047702E" w:rsidTr="0077447E">
        <w:trPr>
          <w:tblHeader/>
        </w:trPr>
        <w:tc>
          <w:tcPr>
            <w:tcW w:w="426" w:type="dxa"/>
            <w:vMerge w:val="restart"/>
            <w:tcMar>
              <w:top w:w="62" w:type="dxa"/>
              <w:left w:w="102" w:type="dxa"/>
              <w:bottom w:w="102" w:type="dxa"/>
              <w:right w:w="62" w:type="dxa"/>
            </w:tcMar>
          </w:tcPr>
          <w:p w:rsidR="0077447E" w:rsidRPr="0047702E" w:rsidRDefault="0077447E" w:rsidP="0077447E">
            <w:pPr>
              <w:widowControl w:val="0"/>
              <w:autoSpaceDE w:val="0"/>
              <w:autoSpaceDN w:val="0"/>
              <w:adjustRightInd w:val="0"/>
              <w:ind w:left="-102" w:right="-62"/>
              <w:jc w:val="center"/>
            </w:pPr>
            <w:r w:rsidRPr="0047702E">
              <w:t>№ п/п</w:t>
            </w:r>
          </w:p>
        </w:tc>
        <w:tc>
          <w:tcPr>
            <w:tcW w:w="2586" w:type="dxa"/>
            <w:vMerge w:val="restart"/>
            <w:tcMar>
              <w:top w:w="62" w:type="dxa"/>
              <w:left w:w="102" w:type="dxa"/>
              <w:bottom w:w="102" w:type="dxa"/>
              <w:right w:w="62" w:type="dxa"/>
            </w:tcMar>
          </w:tcPr>
          <w:p w:rsidR="0077447E" w:rsidRPr="0047702E" w:rsidRDefault="0077447E" w:rsidP="0077447E">
            <w:pPr>
              <w:widowControl w:val="0"/>
              <w:autoSpaceDE w:val="0"/>
              <w:autoSpaceDN w:val="0"/>
              <w:adjustRightInd w:val="0"/>
              <w:jc w:val="center"/>
            </w:pPr>
            <w:r w:rsidRPr="0047702E">
              <w:t>Наименование объекта</w:t>
            </w:r>
          </w:p>
        </w:tc>
        <w:tc>
          <w:tcPr>
            <w:tcW w:w="2977" w:type="dxa"/>
            <w:gridSpan w:val="2"/>
            <w:tcMar>
              <w:top w:w="62" w:type="dxa"/>
              <w:left w:w="102" w:type="dxa"/>
              <w:bottom w:w="102" w:type="dxa"/>
              <w:right w:w="62" w:type="dxa"/>
            </w:tcMar>
            <w:vAlign w:val="center"/>
          </w:tcPr>
          <w:p w:rsidR="0077447E" w:rsidRPr="0047702E" w:rsidRDefault="0077447E" w:rsidP="0077447E">
            <w:pPr>
              <w:widowControl w:val="0"/>
              <w:autoSpaceDE w:val="0"/>
              <w:autoSpaceDN w:val="0"/>
              <w:adjustRightInd w:val="0"/>
              <w:jc w:val="center"/>
            </w:pPr>
            <w:r w:rsidRPr="0047702E">
              <w:t>Минимально допустимый уровень обеспеченности</w:t>
            </w:r>
          </w:p>
        </w:tc>
        <w:tc>
          <w:tcPr>
            <w:tcW w:w="3417" w:type="dxa"/>
            <w:gridSpan w:val="3"/>
            <w:tcMar>
              <w:top w:w="62" w:type="dxa"/>
              <w:left w:w="102" w:type="dxa"/>
              <w:bottom w:w="102" w:type="dxa"/>
              <w:right w:w="62" w:type="dxa"/>
            </w:tcMar>
            <w:vAlign w:val="center"/>
          </w:tcPr>
          <w:p w:rsidR="0077447E" w:rsidRPr="0047702E" w:rsidRDefault="0077447E" w:rsidP="0077447E">
            <w:pPr>
              <w:widowControl w:val="0"/>
              <w:autoSpaceDE w:val="0"/>
              <w:autoSpaceDN w:val="0"/>
              <w:adjustRightInd w:val="0"/>
              <w:ind w:left="-64"/>
              <w:jc w:val="center"/>
            </w:pPr>
            <w:r w:rsidRPr="0047702E">
              <w:t>Максимально допустимый уровень территориальной доступности</w:t>
            </w:r>
          </w:p>
        </w:tc>
      </w:tr>
      <w:tr w:rsidR="0077447E" w:rsidRPr="0047702E" w:rsidTr="0077447E">
        <w:trPr>
          <w:gridAfter w:val="1"/>
          <w:wAfter w:w="15" w:type="dxa"/>
          <w:tblHeader/>
        </w:trPr>
        <w:tc>
          <w:tcPr>
            <w:tcW w:w="426" w:type="dxa"/>
            <w:vMerge/>
            <w:tcMar>
              <w:top w:w="62" w:type="dxa"/>
              <w:left w:w="102" w:type="dxa"/>
              <w:bottom w:w="102" w:type="dxa"/>
              <w:right w:w="62" w:type="dxa"/>
            </w:tcMar>
          </w:tcPr>
          <w:p w:rsidR="0077447E" w:rsidRPr="0047702E" w:rsidRDefault="0077447E" w:rsidP="0077447E">
            <w:pPr>
              <w:widowControl w:val="0"/>
              <w:autoSpaceDE w:val="0"/>
              <w:autoSpaceDN w:val="0"/>
              <w:adjustRightInd w:val="0"/>
              <w:ind w:firstLine="540"/>
              <w:jc w:val="both"/>
            </w:pPr>
          </w:p>
        </w:tc>
        <w:tc>
          <w:tcPr>
            <w:tcW w:w="2586" w:type="dxa"/>
            <w:vMerge/>
            <w:tcMar>
              <w:top w:w="62" w:type="dxa"/>
              <w:left w:w="102" w:type="dxa"/>
              <w:bottom w:w="102" w:type="dxa"/>
              <w:right w:w="62" w:type="dxa"/>
            </w:tcMar>
          </w:tcPr>
          <w:p w:rsidR="0077447E" w:rsidRPr="0047702E" w:rsidRDefault="0077447E" w:rsidP="0077447E">
            <w:pPr>
              <w:widowControl w:val="0"/>
              <w:autoSpaceDE w:val="0"/>
              <w:autoSpaceDN w:val="0"/>
              <w:adjustRightInd w:val="0"/>
              <w:ind w:firstLine="540"/>
              <w:jc w:val="both"/>
            </w:pPr>
          </w:p>
        </w:tc>
        <w:tc>
          <w:tcPr>
            <w:tcW w:w="1843" w:type="dxa"/>
            <w:tcMar>
              <w:top w:w="62" w:type="dxa"/>
              <w:left w:w="102" w:type="dxa"/>
              <w:bottom w:w="102" w:type="dxa"/>
              <w:right w:w="62" w:type="dxa"/>
            </w:tcMar>
            <w:vAlign w:val="center"/>
          </w:tcPr>
          <w:p w:rsidR="0077447E" w:rsidRPr="0047702E" w:rsidRDefault="0077447E" w:rsidP="0077447E">
            <w:pPr>
              <w:widowControl w:val="0"/>
              <w:autoSpaceDE w:val="0"/>
              <w:autoSpaceDN w:val="0"/>
              <w:adjustRightInd w:val="0"/>
              <w:ind w:left="-102"/>
              <w:jc w:val="center"/>
            </w:pPr>
            <w:r w:rsidRPr="0047702E">
              <w:t>Единица измерения</w:t>
            </w:r>
          </w:p>
        </w:tc>
        <w:tc>
          <w:tcPr>
            <w:tcW w:w="1134" w:type="dxa"/>
            <w:tcMar>
              <w:top w:w="62" w:type="dxa"/>
              <w:left w:w="102" w:type="dxa"/>
              <w:bottom w:w="102" w:type="dxa"/>
              <w:right w:w="62" w:type="dxa"/>
            </w:tcMar>
            <w:vAlign w:val="center"/>
          </w:tcPr>
          <w:p w:rsidR="0077447E" w:rsidRPr="0047702E" w:rsidRDefault="0077447E" w:rsidP="0077447E">
            <w:pPr>
              <w:widowControl w:val="0"/>
              <w:autoSpaceDE w:val="0"/>
              <w:autoSpaceDN w:val="0"/>
              <w:adjustRightInd w:val="0"/>
              <w:ind w:left="-102" w:right="-62"/>
              <w:jc w:val="center"/>
            </w:pPr>
            <w:r w:rsidRPr="0047702E">
              <w:t>Значение</w:t>
            </w:r>
          </w:p>
        </w:tc>
        <w:tc>
          <w:tcPr>
            <w:tcW w:w="1417" w:type="dxa"/>
            <w:tcMar>
              <w:top w:w="62" w:type="dxa"/>
              <w:left w:w="102" w:type="dxa"/>
              <w:bottom w:w="102" w:type="dxa"/>
              <w:right w:w="62" w:type="dxa"/>
            </w:tcMar>
            <w:vAlign w:val="center"/>
          </w:tcPr>
          <w:p w:rsidR="0077447E" w:rsidRPr="0047702E" w:rsidRDefault="0077447E" w:rsidP="0077447E">
            <w:pPr>
              <w:widowControl w:val="0"/>
              <w:autoSpaceDE w:val="0"/>
              <w:autoSpaceDN w:val="0"/>
              <w:adjustRightInd w:val="0"/>
              <w:jc w:val="center"/>
            </w:pPr>
            <w:r w:rsidRPr="0047702E">
              <w:t>Единица измерения</w:t>
            </w:r>
          </w:p>
        </w:tc>
        <w:tc>
          <w:tcPr>
            <w:tcW w:w="1985" w:type="dxa"/>
            <w:tcMar>
              <w:top w:w="62" w:type="dxa"/>
              <w:left w:w="102" w:type="dxa"/>
              <w:bottom w:w="102" w:type="dxa"/>
              <w:right w:w="62" w:type="dxa"/>
            </w:tcMar>
            <w:vAlign w:val="center"/>
          </w:tcPr>
          <w:p w:rsidR="0077447E" w:rsidRPr="0047702E" w:rsidRDefault="0077447E" w:rsidP="0077447E">
            <w:pPr>
              <w:widowControl w:val="0"/>
              <w:autoSpaceDE w:val="0"/>
              <w:autoSpaceDN w:val="0"/>
              <w:adjustRightInd w:val="0"/>
              <w:ind w:left="-102"/>
              <w:jc w:val="center"/>
            </w:pPr>
            <w:r w:rsidRPr="0047702E">
              <w:t>Значение</w:t>
            </w:r>
          </w:p>
        </w:tc>
      </w:tr>
      <w:tr w:rsidR="0077447E" w:rsidRPr="0047702E" w:rsidTr="0077447E">
        <w:trPr>
          <w:gridAfter w:val="1"/>
          <w:wAfter w:w="15" w:type="dxa"/>
        </w:trPr>
        <w:tc>
          <w:tcPr>
            <w:tcW w:w="426" w:type="dxa"/>
            <w:tcMar>
              <w:top w:w="62" w:type="dxa"/>
              <w:left w:w="102" w:type="dxa"/>
              <w:bottom w:w="102" w:type="dxa"/>
              <w:right w:w="62" w:type="dxa"/>
            </w:tcMar>
          </w:tcPr>
          <w:p w:rsidR="0077447E" w:rsidRPr="0047702E" w:rsidRDefault="0077447E" w:rsidP="0077447E">
            <w:pPr>
              <w:widowControl w:val="0"/>
              <w:autoSpaceDE w:val="0"/>
              <w:autoSpaceDN w:val="0"/>
              <w:adjustRightInd w:val="0"/>
              <w:jc w:val="center"/>
            </w:pPr>
            <w:bookmarkStart w:id="46" w:name="Par1056"/>
            <w:bookmarkEnd w:id="46"/>
            <w:r w:rsidRPr="0047702E">
              <w:t>1.</w:t>
            </w:r>
          </w:p>
        </w:tc>
        <w:tc>
          <w:tcPr>
            <w:tcW w:w="2586" w:type="dxa"/>
            <w:tcMar>
              <w:top w:w="62" w:type="dxa"/>
              <w:left w:w="102" w:type="dxa"/>
              <w:bottom w:w="102" w:type="dxa"/>
              <w:right w:w="62" w:type="dxa"/>
            </w:tcMar>
          </w:tcPr>
          <w:p w:rsidR="0077447E" w:rsidRPr="0047702E" w:rsidRDefault="0077447E" w:rsidP="00A61EDC">
            <w:pPr>
              <w:widowControl w:val="0"/>
              <w:autoSpaceDE w:val="0"/>
              <w:autoSpaceDN w:val="0"/>
              <w:adjustRightInd w:val="0"/>
              <w:jc w:val="center"/>
            </w:pPr>
            <w:r w:rsidRPr="0047702E">
              <w:t>Объекты общественного питания (рестораны, кафе, столовые, закусочные, предприятия быстрого питания)</w:t>
            </w:r>
          </w:p>
        </w:tc>
        <w:tc>
          <w:tcPr>
            <w:tcW w:w="1843" w:type="dxa"/>
            <w:tcMar>
              <w:top w:w="62" w:type="dxa"/>
              <w:left w:w="102" w:type="dxa"/>
              <w:bottom w:w="102" w:type="dxa"/>
              <w:right w:w="62" w:type="dxa"/>
            </w:tcMar>
            <w:vAlign w:val="center"/>
          </w:tcPr>
          <w:p w:rsidR="0077447E" w:rsidRPr="0047702E" w:rsidRDefault="0077447E" w:rsidP="00A61EDC">
            <w:pPr>
              <w:widowControl w:val="0"/>
              <w:autoSpaceDE w:val="0"/>
              <w:autoSpaceDN w:val="0"/>
              <w:adjustRightInd w:val="0"/>
              <w:jc w:val="center"/>
            </w:pPr>
            <w:r w:rsidRPr="0047702E">
              <w:t>посадочных мест / 1000 чел.</w:t>
            </w:r>
          </w:p>
        </w:tc>
        <w:tc>
          <w:tcPr>
            <w:tcW w:w="1134" w:type="dxa"/>
            <w:tcMar>
              <w:top w:w="62" w:type="dxa"/>
              <w:left w:w="102" w:type="dxa"/>
              <w:bottom w:w="102" w:type="dxa"/>
              <w:right w:w="62" w:type="dxa"/>
            </w:tcMar>
            <w:vAlign w:val="center"/>
          </w:tcPr>
          <w:p w:rsidR="0077447E" w:rsidRPr="0047702E" w:rsidRDefault="0077447E" w:rsidP="00A61EDC">
            <w:pPr>
              <w:widowControl w:val="0"/>
              <w:autoSpaceDE w:val="0"/>
              <w:autoSpaceDN w:val="0"/>
              <w:adjustRightInd w:val="0"/>
              <w:jc w:val="center"/>
            </w:pPr>
            <w:r w:rsidRPr="0047702E">
              <w:t>40</w:t>
            </w:r>
          </w:p>
        </w:tc>
        <w:tc>
          <w:tcPr>
            <w:tcW w:w="1417" w:type="dxa"/>
            <w:tcMar>
              <w:top w:w="62" w:type="dxa"/>
              <w:left w:w="102" w:type="dxa"/>
              <w:bottom w:w="102" w:type="dxa"/>
              <w:right w:w="62" w:type="dxa"/>
            </w:tcMar>
            <w:vAlign w:val="center"/>
          </w:tcPr>
          <w:p w:rsidR="0077447E" w:rsidRPr="0047702E" w:rsidRDefault="0077447E" w:rsidP="00A61EDC">
            <w:pPr>
              <w:widowControl w:val="0"/>
              <w:autoSpaceDE w:val="0"/>
              <w:autoSpaceDN w:val="0"/>
              <w:adjustRightInd w:val="0"/>
              <w:ind w:left="-102" w:right="-62"/>
              <w:jc w:val="center"/>
            </w:pPr>
            <w:r w:rsidRPr="0047702E">
              <w:t>пешеходная, м</w:t>
            </w:r>
          </w:p>
        </w:tc>
        <w:tc>
          <w:tcPr>
            <w:tcW w:w="1985" w:type="dxa"/>
            <w:tcMar>
              <w:top w:w="62" w:type="dxa"/>
              <w:left w:w="102" w:type="dxa"/>
              <w:bottom w:w="102" w:type="dxa"/>
              <w:right w:w="62" w:type="dxa"/>
            </w:tcMar>
            <w:vAlign w:val="center"/>
          </w:tcPr>
          <w:p w:rsidR="0077447E" w:rsidRPr="0047702E" w:rsidRDefault="0077447E" w:rsidP="00A61EDC">
            <w:pPr>
              <w:widowControl w:val="0"/>
              <w:autoSpaceDE w:val="0"/>
              <w:autoSpaceDN w:val="0"/>
              <w:adjustRightInd w:val="0"/>
              <w:jc w:val="center"/>
            </w:pPr>
            <w:r w:rsidRPr="0047702E">
              <w:t>в зонах многоквартирной застройки 500, индивидуальной застройки 800</w:t>
            </w:r>
          </w:p>
        </w:tc>
      </w:tr>
      <w:tr w:rsidR="008942E9" w:rsidRPr="0047702E" w:rsidTr="0077447E">
        <w:trPr>
          <w:gridAfter w:val="1"/>
          <w:wAfter w:w="15" w:type="dxa"/>
        </w:trPr>
        <w:tc>
          <w:tcPr>
            <w:tcW w:w="426" w:type="dxa"/>
            <w:vMerge w:val="restart"/>
            <w:tcMar>
              <w:top w:w="62" w:type="dxa"/>
              <w:left w:w="102" w:type="dxa"/>
              <w:bottom w:w="102" w:type="dxa"/>
              <w:right w:w="62" w:type="dxa"/>
            </w:tcMar>
            <w:vAlign w:val="center"/>
          </w:tcPr>
          <w:p w:rsidR="008942E9" w:rsidRPr="0047702E" w:rsidRDefault="008942E9" w:rsidP="0077447E">
            <w:pPr>
              <w:widowControl w:val="0"/>
              <w:autoSpaceDE w:val="0"/>
              <w:autoSpaceDN w:val="0"/>
              <w:adjustRightInd w:val="0"/>
              <w:jc w:val="center"/>
            </w:pPr>
            <w:bookmarkStart w:id="47" w:name="Par1057"/>
            <w:bookmarkEnd w:id="47"/>
            <w:r w:rsidRPr="0047702E">
              <w:t>2.</w:t>
            </w:r>
          </w:p>
        </w:tc>
        <w:tc>
          <w:tcPr>
            <w:tcW w:w="2586" w:type="dxa"/>
            <w:vMerge w:val="restart"/>
            <w:tcMar>
              <w:top w:w="62" w:type="dxa"/>
              <w:left w:w="102" w:type="dxa"/>
              <w:bottom w:w="102" w:type="dxa"/>
              <w:right w:w="62" w:type="dxa"/>
            </w:tcMar>
            <w:vAlign w:val="center"/>
          </w:tcPr>
          <w:p w:rsidR="008942E9" w:rsidRPr="0047702E" w:rsidRDefault="008942E9" w:rsidP="00A61EDC">
            <w:pPr>
              <w:widowControl w:val="0"/>
              <w:autoSpaceDE w:val="0"/>
              <w:autoSpaceDN w:val="0"/>
              <w:adjustRightInd w:val="0"/>
              <w:jc w:val="center"/>
            </w:pPr>
            <w:r w:rsidRPr="0047702E">
              <w:t>Торговые объекты</w:t>
            </w:r>
          </w:p>
        </w:tc>
        <w:tc>
          <w:tcPr>
            <w:tcW w:w="1843" w:type="dxa"/>
            <w:tcMar>
              <w:top w:w="62" w:type="dxa"/>
              <w:left w:w="102" w:type="dxa"/>
              <w:bottom w:w="102" w:type="dxa"/>
              <w:right w:w="62" w:type="dxa"/>
            </w:tcMar>
            <w:vAlign w:val="center"/>
          </w:tcPr>
          <w:p w:rsidR="008942E9" w:rsidRPr="0047702E" w:rsidRDefault="008942E9" w:rsidP="00A61EDC">
            <w:pPr>
              <w:widowControl w:val="0"/>
              <w:autoSpaceDE w:val="0"/>
              <w:autoSpaceDN w:val="0"/>
              <w:adjustRightInd w:val="0"/>
              <w:jc w:val="center"/>
            </w:pPr>
            <w:r w:rsidRPr="0047702E">
              <w:t>м</w:t>
            </w:r>
            <w:r w:rsidRPr="0047702E">
              <w:rPr>
                <w:vertAlign w:val="superscript"/>
              </w:rPr>
              <w:t>2</w:t>
            </w:r>
            <w:r w:rsidRPr="0047702E">
              <w:t xml:space="preserve"> площади / 1000 чел.</w:t>
            </w:r>
          </w:p>
        </w:tc>
        <w:tc>
          <w:tcPr>
            <w:tcW w:w="1134" w:type="dxa"/>
            <w:tcMar>
              <w:top w:w="62" w:type="dxa"/>
              <w:left w:w="102" w:type="dxa"/>
              <w:bottom w:w="102" w:type="dxa"/>
              <w:right w:w="62" w:type="dxa"/>
            </w:tcMar>
            <w:vAlign w:val="center"/>
          </w:tcPr>
          <w:p w:rsidR="008942E9" w:rsidRPr="0047702E" w:rsidRDefault="008942E9" w:rsidP="00A61EDC">
            <w:pPr>
              <w:widowControl w:val="0"/>
              <w:autoSpaceDE w:val="0"/>
              <w:autoSpaceDN w:val="0"/>
              <w:adjustRightInd w:val="0"/>
              <w:jc w:val="center"/>
            </w:pPr>
            <w:r w:rsidRPr="0047702E">
              <w:t>449,6</w:t>
            </w:r>
          </w:p>
        </w:tc>
        <w:tc>
          <w:tcPr>
            <w:tcW w:w="1417" w:type="dxa"/>
            <w:vMerge w:val="restart"/>
            <w:tcMar>
              <w:top w:w="62" w:type="dxa"/>
              <w:left w:w="102" w:type="dxa"/>
              <w:bottom w:w="102" w:type="dxa"/>
              <w:right w:w="62" w:type="dxa"/>
            </w:tcMar>
            <w:vAlign w:val="center"/>
          </w:tcPr>
          <w:p w:rsidR="008942E9" w:rsidRPr="0047702E" w:rsidRDefault="008942E9" w:rsidP="00A61EDC">
            <w:pPr>
              <w:widowControl w:val="0"/>
              <w:autoSpaceDE w:val="0"/>
              <w:autoSpaceDN w:val="0"/>
              <w:adjustRightInd w:val="0"/>
              <w:ind w:left="-102" w:right="-62"/>
              <w:jc w:val="center"/>
            </w:pPr>
            <w:r w:rsidRPr="0047702E">
              <w:t>пешеходная, м</w:t>
            </w:r>
          </w:p>
        </w:tc>
        <w:tc>
          <w:tcPr>
            <w:tcW w:w="1985" w:type="dxa"/>
            <w:vMerge w:val="restart"/>
            <w:tcMar>
              <w:top w:w="62" w:type="dxa"/>
              <w:left w:w="102" w:type="dxa"/>
              <w:bottom w:w="102" w:type="dxa"/>
              <w:right w:w="62" w:type="dxa"/>
            </w:tcMar>
            <w:vAlign w:val="center"/>
          </w:tcPr>
          <w:p w:rsidR="008942E9" w:rsidRPr="0047702E" w:rsidRDefault="008942E9" w:rsidP="00A61EDC">
            <w:pPr>
              <w:widowControl w:val="0"/>
              <w:autoSpaceDE w:val="0"/>
              <w:autoSpaceDN w:val="0"/>
              <w:adjustRightInd w:val="0"/>
              <w:jc w:val="center"/>
            </w:pPr>
            <w:r w:rsidRPr="0047702E">
              <w:t>в зонах многоквартирной застройки 500, индивидуальной застройки 800</w:t>
            </w:r>
          </w:p>
        </w:tc>
      </w:tr>
      <w:tr w:rsidR="008942E9" w:rsidRPr="0047702E" w:rsidTr="0077447E">
        <w:trPr>
          <w:gridAfter w:val="1"/>
          <w:wAfter w:w="15" w:type="dxa"/>
        </w:trPr>
        <w:tc>
          <w:tcPr>
            <w:tcW w:w="426" w:type="dxa"/>
            <w:vMerge/>
            <w:tcMar>
              <w:top w:w="62" w:type="dxa"/>
              <w:left w:w="102" w:type="dxa"/>
              <w:bottom w:w="102" w:type="dxa"/>
              <w:right w:w="62" w:type="dxa"/>
            </w:tcMar>
          </w:tcPr>
          <w:p w:rsidR="008942E9" w:rsidRPr="0047702E" w:rsidRDefault="008942E9" w:rsidP="0077447E">
            <w:pPr>
              <w:widowControl w:val="0"/>
              <w:autoSpaceDE w:val="0"/>
              <w:autoSpaceDN w:val="0"/>
              <w:adjustRightInd w:val="0"/>
              <w:jc w:val="center"/>
            </w:pPr>
          </w:p>
        </w:tc>
        <w:tc>
          <w:tcPr>
            <w:tcW w:w="2586" w:type="dxa"/>
            <w:vMerge/>
            <w:tcMar>
              <w:top w:w="62" w:type="dxa"/>
              <w:left w:w="102" w:type="dxa"/>
              <w:bottom w:w="102" w:type="dxa"/>
              <w:right w:w="62" w:type="dxa"/>
            </w:tcMar>
          </w:tcPr>
          <w:p w:rsidR="008942E9" w:rsidRPr="0047702E" w:rsidRDefault="008942E9" w:rsidP="00A61EDC">
            <w:pPr>
              <w:widowControl w:val="0"/>
              <w:autoSpaceDE w:val="0"/>
              <w:autoSpaceDN w:val="0"/>
              <w:adjustRightInd w:val="0"/>
              <w:jc w:val="center"/>
            </w:pPr>
          </w:p>
        </w:tc>
        <w:tc>
          <w:tcPr>
            <w:tcW w:w="1843" w:type="dxa"/>
            <w:tcMar>
              <w:top w:w="62" w:type="dxa"/>
              <w:left w:w="102" w:type="dxa"/>
              <w:bottom w:w="102" w:type="dxa"/>
              <w:right w:w="62" w:type="dxa"/>
            </w:tcMar>
            <w:vAlign w:val="center"/>
          </w:tcPr>
          <w:p w:rsidR="008942E9" w:rsidRPr="0047702E" w:rsidRDefault="008942E9" w:rsidP="00A61EDC">
            <w:pPr>
              <w:widowControl w:val="0"/>
              <w:autoSpaceDE w:val="0"/>
              <w:autoSpaceDN w:val="0"/>
              <w:adjustRightInd w:val="0"/>
              <w:jc w:val="center"/>
            </w:pPr>
            <w:r w:rsidRPr="0047702E">
              <w:t>ед.</w:t>
            </w:r>
          </w:p>
        </w:tc>
        <w:tc>
          <w:tcPr>
            <w:tcW w:w="1134" w:type="dxa"/>
            <w:tcMar>
              <w:top w:w="62" w:type="dxa"/>
              <w:left w:w="102" w:type="dxa"/>
              <w:bottom w:w="102" w:type="dxa"/>
              <w:right w:w="62" w:type="dxa"/>
            </w:tcMar>
            <w:vAlign w:val="center"/>
          </w:tcPr>
          <w:p w:rsidR="008942E9" w:rsidRPr="0047702E" w:rsidRDefault="008942E9" w:rsidP="00A61EDC">
            <w:pPr>
              <w:widowControl w:val="0"/>
              <w:autoSpaceDE w:val="0"/>
              <w:autoSpaceDN w:val="0"/>
              <w:adjustRightInd w:val="0"/>
              <w:jc w:val="center"/>
            </w:pPr>
            <w:r w:rsidRPr="0047702E">
              <w:t>149</w:t>
            </w:r>
          </w:p>
        </w:tc>
        <w:tc>
          <w:tcPr>
            <w:tcW w:w="1417" w:type="dxa"/>
            <w:vMerge/>
            <w:tcMar>
              <w:top w:w="62" w:type="dxa"/>
              <w:left w:w="102" w:type="dxa"/>
              <w:bottom w:w="102" w:type="dxa"/>
              <w:right w:w="62" w:type="dxa"/>
            </w:tcMar>
            <w:vAlign w:val="center"/>
          </w:tcPr>
          <w:p w:rsidR="008942E9" w:rsidRPr="0047702E" w:rsidRDefault="008942E9" w:rsidP="00A61EDC">
            <w:pPr>
              <w:widowControl w:val="0"/>
              <w:autoSpaceDE w:val="0"/>
              <w:autoSpaceDN w:val="0"/>
              <w:adjustRightInd w:val="0"/>
              <w:ind w:left="-102" w:right="-62"/>
              <w:jc w:val="center"/>
            </w:pPr>
          </w:p>
        </w:tc>
        <w:tc>
          <w:tcPr>
            <w:tcW w:w="1985" w:type="dxa"/>
            <w:vMerge/>
            <w:tcMar>
              <w:top w:w="62" w:type="dxa"/>
              <w:left w:w="102" w:type="dxa"/>
              <w:bottom w:w="102" w:type="dxa"/>
              <w:right w:w="62" w:type="dxa"/>
            </w:tcMar>
            <w:vAlign w:val="center"/>
          </w:tcPr>
          <w:p w:rsidR="008942E9" w:rsidRPr="0047702E" w:rsidRDefault="008942E9" w:rsidP="00A61EDC">
            <w:pPr>
              <w:widowControl w:val="0"/>
              <w:autoSpaceDE w:val="0"/>
              <w:autoSpaceDN w:val="0"/>
              <w:adjustRightInd w:val="0"/>
              <w:jc w:val="center"/>
            </w:pPr>
          </w:p>
        </w:tc>
      </w:tr>
      <w:tr w:rsidR="0077447E" w:rsidRPr="0047702E" w:rsidTr="0077447E">
        <w:trPr>
          <w:gridAfter w:val="1"/>
          <w:wAfter w:w="15" w:type="dxa"/>
        </w:trPr>
        <w:tc>
          <w:tcPr>
            <w:tcW w:w="426" w:type="dxa"/>
            <w:tcMar>
              <w:top w:w="62" w:type="dxa"/>
              <w:left w:w="102" w:type="dxa"/>
              <w:bottom w:w="102" w:type="dxa"/>
              <w:right w:w="62" w:type="dxa"/>
            </w:tcMar>
          </w:tcPr>
          <w:p w:rsidR="0077447E" w:rsidRPr="0047702E" w:rsidRDefault="0077447E" w:rsidP="0077447E">
            <w:pPr>
              <w:widowControl w:val="0"/>
              <w:autoSpaceDE w:val="0"/>
              <w:autoSpaceDN w:val="0"/>
              <w:adjustRightInd w:val="0"/>
              <w:jc w:val="center"/>
            </w:pPr>
            <w:bookmarkStart w:id="48" w:name="Par1063"/>
            <w:bookmarkEnd w:id="48"/>
            <w:r w:rsidRPr="0047702E">
              <w:t>3.</w:t>
            </w:r>
          </w:p>
        </w:tc>
        <w:tc>
          <w:tcPr>
            <w:tcW w:w="2586" w:type="dxa"/>
            <w:tcMar>
              <w:top w:w="62" w:type="dxa"/>
              <w:left w:w="102" w:type="dxa"/>
              <w:bottom w:w="102" w:type="dxa"/>
              <w:right w:w="62" w:type="dxa"/>
            </w:tcMar>
          </w:tcPr>
          <w:p w:rsidR="0077447E" w:rsidRPr="0047702E" w:rsidRDefault="0077447E" w:rsidP="00A61EDC">
            <w:pPr>
              <w:widowControl w:val="0"/>
              <w:autoSpaceDE w:val="0"/>
              <w:autoSpaceDN w:val="0"/>
              <w:adjustRightInd w:val="0"/>
              <w:jc w:val="center"/>
            </w:pPr>
            <w:r w:rsidRPr="0047702E">
              <w:t>Предприятие бытового обслуживания</w:t>
            </w:r>
          </w:p>
        </w:tc>
        <w:tc>
          <w:tcPr>
            <w:tcW w:w="1843" w:type="dxa"/>
            <w:tcMar>
              <w:top w:w="62" w:type="dxa"/>
              <w:left w:w="102" w:type="dxa"/>
              <w:bottom w:w="102" w:type="dxa"/>
              <w:right w:w="62" w:type="dxa"/>
            </w:tcMar>
            <w:vAlign w:val="center"/>
          </w:tcPr>
          <w:p w:rsidR="0077447E" w:rsidRPr="0047702E" w:rsidRDefault="0077447E" w:rsidP="00A61EDC">
            <w:pPr>
              <w:widowControl w:val="0"/>
              <w:autoSpaceDE w:val="0"/>
              <w:autoSpaceDN w:val="0"/>
              <w:adjustRightInd w:val="0"/>
              <w:jc w:val="center"/>
            </w:pPr>
            <w:r w:rsidRPr="0047702E">
              <w:t>рабочих мест/ 1000 чел.</w:t>
            </w:r>
          </w:p>
        </w:tc>
        <w:tc>
          <w:tcPr>
            <w:tcW w:w="1134" w:type="dxa"/>
            <w:tcMar>
              <w:top w:w="62" w:type="dxa"/>
              <w:left w:w="102" w:type="dxa"/>
              <w:bottom w:w="102" w:type="dxa"/>
              <w:right w:w="62" w:type="dxa"/>
            </w:tcMar>
            <w:vAlign w:val="center"/>
          </w:tcPr>
          <w:p w:rsidR="0077447E" w:rsidRPr="0047702E" w:rsidRDefault="0077447E" w:rsidP="00A61EDC">
            <w:pPr>
              <w:widowControl w:val="0"/>
              <w:autoSpaceDE w:val="0"/>
              <w:autoSpaceDN w:val="0"/>
              <w:adjustRightInd w:val="0"/>
              <w:jc w:val="center"/>
            </w:pPr>
            <w:r w:rsidRPr="0047702E">
              <w:t>9</w:t>
            </w:r>
          </w:p>
        </w:tc>
        <w:tc>
          <w:tcPr>
            <w:tcW w:w="1417" w:type="dxa"/>
            <w:tcMar>
              <w:top w:w="62" w:type="dxa"/>
              <w:left w:w="102" w:type="dxa"/>
              <w:bottom w:w="102" w:type="dxa"/>
              <w:right w:w="62" w:type="dxa"/>
            </w:tcMar>
            <w:vAlign w:val="center"/>
          </w:tcPr>
          <w:p w:rsidR="0077447E" w:rsidRPr="0047702E" w:rsidRDefault="0077447E" w:rsidP="00A61EDC">
            <w:pPr>
              <w:widowControl w:val="0"/>
              <w:autoSpaceDE w:val="0"/>
              <w:autoSpaceDN w:val="0"/>
              <w:adjustRightInd w:val="0"/>
              <w:ind w:left="-102" w:right="-62"/>
              <w:jc w:val="center"/>
            </w:pPr>
            <w:r w:rsidRPr="0047702E">
              <w:t>пешеходная, м</w:t>
            </w:r>
          </w:p>
        </w:tc>
        <w:tc>
          <w:tcPr>
            <w:tcW w:w="1985" w:type="dxa"/>
            <w:tcMar>
              <w:top w:w="62" w:type="dxa"/>
              <w:left w:w="102" w:type="dxa"/>
              <w:bottom w:w="102" w:type="dxa"/>
              <w:right w:w="62" w:type="dxa"/>
            </w:tcMar>
            <w:vAlign w:val="center"/>
          </w:tcPr>
          <w:p w:rsidR="0077447E" w:rsidRPr="0047702E" w:rsidRDefault="0077447E" w:rsidP="00A61EDC">
            <w:pPr>
              <w:widowControl w:val="0"/>
              <w:autoSpaceDE w:val="0"/>
              <w:autoSpaceDN w:val="0"/>
              <w:adjustRightInd w:val="0"/>
              <w:jc w:val="center"/>
            </w:pPr>
            <w:r w:rsidRPr="0047702E">
              <w:t>в зонах многоквартирной застройки 500, индивидуальной застройки 800</w:t>
            </w:r>
          </w:p>
        </w:tc>
      </w:tr>
      <w:tr w:rsidR="0077447E" w:rsidRPr="0047702E" w:rsidTr="0077447E">
        <w:trPr>
          <w:gridAfter w:val="1"/>
          <w:wAfter w:w="15" w:type="dxa"/>
        </w:trPr>
        <w:tc>
          <w:tcPr>
            <w:tcW w:w="426" w:type="dxa"/>
            <w:tcMar>
              <w:top w:w="62" w:type="dxa"/>
              <w:left w:w="102" w:type="dxa"/>
              <w:bottom w:w="102" w:type="dxa"/>
              <w:right w:w="62" w:type="dxa"/>
            </w:tcMar>
          </w:tcPr>
          <w:p w:rsidR="0077447E" w:rsidRPr="0047702E" w:rsidRDefault="0077447E" w:rsidP="0077447E">
            <w:pPr>
              <w:widowControl w:val="0"/>
              <w:autoSpaceDE w:val="0"/>
              <w:autoSpaceDN w:val="0"/>
              <w:adjustRightInd w:val="0"/>
              <w:jc w:val="center"/>
            </w:pPr>
            <w:r w:rsidRPr="0047702E">
              <w:t xml:space="preserve">4. </w:t>
            </w:r>
          </w:p>
        </w:tc>
        <w:tc>
          <w:tcPr>
            <w:tcW w:w="2586" w:type="dxa"/>
            <w:tcMar>
              <w:top w:w="62" w:type="dxa"/>
              <w:left w:w="102" w:type="dxa"/>
              <w:bottom w:w="102" w:type="dxa"/>
              <w:right w:w="62" w:type="dxa"/>
            </w:tcMar>
          </w:tcPr>
          <w:p w:rsidR="0077447E" w:rsidRPr="0047702E" w:rsidRDefault="0077447E" w:rsidP="00A61EDC">
            <w:pPr>
              <w:widowControl w:val="0"/>
              <w:autoSpaceDE w:val="0"/>
              <w:autoSpaceDN w:val="0"/>
              <w:adjustRightInd w:val="0"/>
              <w:jc w:val="center"/>
            </w:pPr>
            <w:r w:rsidRPr="0047702E">
              <w:t>Рынки</w:t>
            </w:r>
          </w:p>
        </w:tc>
        <w:tc>
          <w:tcPr>
            <w:tcW w:w="1843" w:type="dxa"/>
            <w:tcMar>
              <w:top w:w="62" w:type="dxa"/>
              <w:left w:w="102" w:type="dxa"/>
              <w:bottom w:w="102" w:type="dxa"/>
              <w:right w:w="62" w:type="dxa"/>
            </w:tcMar>
            <w:vAlign w:val="center"/>
          </w:tcPr>
          <w:p w:rsidR="0077447E" w:rsidRPr="0047702E" w:rsidRDefault="0077447E" w:rsidP="00A61EDC">
            <w:pPr>
              <w:widowControl w:val="0"/>
              <w:autoSpaceDE w:val="0"/>
              <w:autoSpaceDN w:val="0"/>
              <w:adjustRightInd w:val="0"/>
              <w:jc w:val="center"/>
            </w:pPr>
            <w:r w:rsidRPr="0047702E">
              <w:t>торговых мест / 1000 чел.</w:t>
            </w:r>
          </w:p>
        </w:tc>
        <w:tc>
          <w:tcPr>
            <w:tcW w:w="1134" w:type="dxa"/>
            <w:tcMar>
              <w:top w:w="62" w:type="dxa"/>
              <w:left w:w="102" w:type="dxa"/>
              <w:bottom w:w="102" w:type="dxa"/>
              <w:right w:w="62" w:type="dxa"/>
            </w:tcMar>
            <w:vAlign w:val="center"/>
          </w:tcPr>
          <w:p w:rsidR="0077447E" w:rsidRPr="0047702E" w:rsidRDefault="0077447E" w:rsidP="00A61EDC">
            <w:pPr>
              <w:widowControl w:val="0"/>
              <w:autoSpaceDE w:val="0"/>
              <w:autoSpaceDN w:val="0"/>
              <w:adjustRightInd w:val="0"/>
              <w:jc w:val="center"/>
            </w:pPr>
            <w:r w:rsidRPr="0047702E">
              <w:t>2,4</w:t>
            </w:r>
          </w:p>
        </w:tc>
        <w:tc>
          <w:tcPr>
            <w:tcW w:w="1417" w:type="dxa"/>
            <w:tcMar>
              <w:top w:w="62" w:type="dxa"/>
              <w:left w:w="102" w:type="dxa"/>
              <w:bottom w:w="102" w:type="dxa"/>
              <w:right w:w="62" w:type="dxa"/>
            </w:tcMar>
            <w:vAlign w:val="center"/>
          </w:tcPr>
          <w:p w:rsidR="0077447E" w:rsidRPr="0047702E" w:rsidRDefault="0077447E" w:rsidP="00A61EDC">
            <w:pPr>
              <w:widowControl w:val="0"/>
              <w:autoSpaceDE w:val="0"/>
              <w:autoSpaceDN w:val="0"/>
              <w:adjustRightInd w:val="0"/>
              <w:ind w:left="-102" w:right="-62"/>
              <w:jc w:val="center"/>
            </w:pPr>
            <w:r w:rsidRPr="0047702E">
              <w:t>пешеходная, мин.</w:t>
            </w:r>
          </w:p>
        </w:tc>
        <w:tc>
          <w:tcPr>
            <w:tcW w:w="1985" w:type="dxa"/>
            <w:tcMar>
              <w:top w:w="62" w:type="dxa"/>
              <w:left w:w="102" w:type="dxa"/>
              <w:bottom w:w="102" w:type="dxa"/>
              <w:right w:w="62" w:type="dxa"/>
            </w:tcMar>
            <w:vAlign w:val="center"/>
          </w:tcPr>
          <w:p w:rsidR="0077447E" w:rsidRPr="0047702E" w:rsidRDefault="0077447E" w:rsidP="00A61EDC">
            <w:pPr>
              <w:widowControl w:val="0"/>
              <w:autoSpaceDE w:val="0"/>
              <w:autoSpaceDN w:val="0"/>
              <w:adjustRightInd w:val="0"/>
              <w:jc w:val="center"/>
            </w:pPr>
            <w:r w:rsidRPr="0047702E">
              <w:t>40</w:t>
            </w:r>
          </w:p>
        </w:tc>
      </w:tr>
    </w:tbl>
    <w:p w:rsidR="0077447E" w:rsidRPr="0047702E" w:rsidRDefault="0077447E" w:rsidP="0077447E">
      <w:pPr>
        <w:widowControl w:val="0"/>
        <w:autoSpaceDE w:val="0"/>
        <w:autoSpaceDN w:val="0"/>
        <w:adjustRightInd w:val="0"/>
        <w:spacing w:line="276" w:lineRule="auto"/>
        <w:jc w:val="both"/>
      </w:pPr>
      <w:bookmarkStart w:id="49" w:name="Par1083"/>
      <w:bookmarkEnd w:id="49"/>
    </w:p>
    <w:p w:rsidR="0077447E" w:rsidRPr="0047702E" w:rsidRDefault="0077447E" w:rsidP="00A61EDC">
      <w:pPr>
        <w:pStyle w:val="20"/>
        <w:spacing w:before="0" w:line="276" w:lineRule="auto"/>
        <w:rPr>
          <w:color w:val="auto"/>
        </w:rPr>
      </w:pPr>
      <w:bookmarkStart w:id="50" w:name="_Toc496532895"/>
      <w:bookmarkStart w:id="51" w:name="_Toc498450455"/>
      <w:r w:rsidRPr="0047702E">
        <w:rPr>
          <w:color w:val="auto"/>
        </w:rPr>
        <w:t>10. Места захоронения</w:t>
      </w:r>
      <w:bookmarkEnd w:id="50"/>
      <w:bookmarkEnd w:id="51"/>
      <w:r w:rsidRPr="0047702E">
        <w:rPr>
          <w:color w:val="auto"/>
        </w:rPr>
        <w:t xml:space="preserve"> </w:t>
      </w:r>
    </w:p>
    <w:p w:rsidR="0077447E" w:rsidRPr="0047702E" w:rsidRDefault="0077447E" w:rsidP="00A61EDC">
      <w:pPr>
        <w:widowControl w:val="0"/>
        <w:autoSpaceDE w:val="0"/>
        <w:autoSpaceDN w:val="0"/>
        <w:adjustRightInd w:val="0"/>
        <w:spacing w:line="276" w:lineRule="auto"/>
        <w:ind w:firstLine="540"/>
        <w:jc w:val="both"/>
      </w:pPr>
      <w:r w:rsidRPr="0047702E">
        <w:t>10.1. Расчетные показатели мест захоронения приведены в таблице 10.1.</w:t>
      </w:r>
    </w:p>
    <w:p w:rsidR="0077447E" w:rsidRPr="0047702E" w:rsidRDefault="0077447E" w:rsidP="0077447E">
      <w:pPr>
        <w:pStyle w:val="01"/>
        <w:spacing w:line="276" w:lineRule="auto"/>
        <w:ind w:firstLine="426"/>
        <w:jc w:val="right"/>
      </w:pPr>
      <w:r w:rsidRPr="0047702E">
        <w:t>Таблица 10.1</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870"/>
        <w:gridCol w:w="2942"/>
        <w:gridCol w:w="3544"/>
      </w:tblGrid>
      <w:tr w:rsidR="0077447E" w:rsidRPr="0047702E" w:rsidTr="00D35940">
        <w:tc>
          <w:tcPr>
            <w:tcW w:w="28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77447E">
            <w:pPr>
              <w:widowControl w:val="0"/>
              <w:autoSpaceDE w:val="0"/>
              <w:autoSpaceDN w:val="0"/>
              <w:adjustRightInd w:val="0"/>
              <w:jc w:val="center"/>
            </w:pPr>
            <w:r w:rsidRPr="0047702E">
              <w:t>Наименование объекта</w:t>
            </w:r>
          </w:p>
        </w:tc>
        <w:tc>
          <w:tcPr>
            <w:tcW w:w="2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77447E">
            <w:pPr>
              <w:widowControl w:val="0"/>
              <w:autoSpaceDE w:val="0"/>
              <w:autoSpaceDN w:val="0"/>
              <w:adjustRightInd w:val="0"/>
              <w:jc w:val="center"/>
            </w:pPr>
            <w:r w:rsidRPr="0047702E">
              <w:t>Минимально допустимый уровень обеспеченности</w:t>
            </w:r>
            <w:r w:rsidR="00D35940" w:rsidRPr="0047702E">
              <w:t>, га на 1000 чел.</w:t>
            </w: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77447E">
            <w:pPr>
              <w:widowControl w:val="0"/>
              <w:autoSpaceDE w:val="0"/>
              <w:autoSpaceDN w:val="0"/>
              <w:adjustRightInd w:val="0"/>
              <w:jc w:val="center"/>
            </w:pPr>
            <w:r w:rsidRPr="0047702E">
              <w:t>Максимально допустимый уровень территориальной доступности</w:t>
            </w:r>
          </w:p>
        </w:tc>
      </w:tr>
      <w:tr w:rsidR="00D35940" w:rsidRPr="0047702E" w:rsidTr="00D35940">
        <w:tc>
          <w:tcPr>
            <w:tcW w:w="28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5940" w:rsidRPr="0047702E" w:rsidRDefault="00D35940" w:rsidP="00D35940">
            <w:pPr>
              <w:widowControl w:val="0"/>
              <w:autoSpaceDE w:val="0"/>
              <w:autoSpaceDN w:val="0"/>
              <w:adjustRightInd w:val="0"/>
            </w:pPr>
            <w:r w:rsidRPr="0047702E">
              <w:t>Кладбище традиционного захоронения</w:t>
            </w:r>
          </w:p>
        </w:tc>
        <w:tc>
          <w:tcPr>
            <w:tcW w:w="2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5940" w:rsidRPr="0047702E" w:rsidRDefault="00D35940" w:rsidP="00D35940">
            <w:pPr>
              <w:widowControl w:val="0"/>
              <w:autoSpaceDE w:val="0"/>
              <w:autoSpaceDN w:val="0"/>
              <w:adjustRightInd w:val="0"/>
              <w:jc w:val="center"/>
            </w:pPr>
            <w:r w:rsidRPr="0047702E">
              <w:t>0,24</w:t>
            </w: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5940" w:rsidRPr="0047702E" w:rsidRDefault="00D35940" w:rsidP="00D35940">
            <w:pPr>
              <w:widowControl w:val="0"/>
              <w:autoSpaceDE w:val="0"/>
              <w:autoSpaceDN w:val="0"/>
              <w:adjustRightInd w:val="0"/>
              <w:jc w:val="center"/>
            </w:pPr>
            <w:r w:rsidRPr="0047702E">
              <w:t>Не нормируется</w:t>
            </w:r>
          </w:p>
        </w:tc>
      </w:tr>
      <w:tr w:rsidR="0077447E" w:rsidRPr="0047702E" w:rsidTr="00D35940">
        <w:tc>
          <w:tcPr>
            <w:tcW w:w="9356" w:type="dxa"/>
            <w:gridSpan w:val="3"/>
            <w:tcBorders>
              <w:top w:val="single" w:sz="4" w:space="0" w:color="auto"/>
            </w:tcBorders>
            <w:tcMar>
              <w:top w:w="62" w:type="dxa"/>
              <w:left w:w="102" w:type="dxa"/>
              <w:bottom w:w="102" w:type="dxa"/>
              <w:right w:w="62" w:type="dxa"/>
            </w:tcMar>
          </w:tcPr>
          <w:p w:rsidR="0077447E" w:rsidRPr="0047702E" w:rsidRDefault="0077447E" w:rsidP="0077447E">
            <w:pPr>
              <w:widowControl w:val="0"/>
              <w:autoSpaceDE w:val="0"/>
              <w:autoSpaceDN w:val="0"/>
              <w:adjustRightInd w:val="0"/>
            </w:pPr>
            <w:r w:rsidRPr="0047702E">
              <w:rPr>
                <w:sz w:val="22"/>
                <w:szCs w:val="22"/>
              </w:rPr>
              <w:t>Примечание: размер земельного участка для кладбища не может превышать 40 га.</w:t>
            </w:r>
          </w:p>
        </w:tc>
      </w:tr>
    </w:tbl>
    <w:p w:rsidR="0077447E" w:rsidRPr="0047702E" w:rsidRDefault="0077447E" w:rsidP="0077447E">
      <w:pPr>
        <w:autoSpaceDE w:val="0"/>
        <w:autoSpaceDN w:val="0"/>
        <w:adjustRightInd w:val="0"/>
        <w:spacing w:line="276" w:lineRule="auto"/>
        <w:ind w:right="282" w:firstLine="567"/>
        <w:jc w:val="both"/>
      </w:pPr>
    </w:p>
    <w:p w:rsidR="0077447E" w:rsidRPr="0047702E" w:rsidRDefault="0077447E" w:rsidP="00A61EDC">
      <w:pPr>
        <w:pStyle w:val="20"/>
        <w:spacing w:before="0" w:line="276" w:lineRule="auto"/>
        <w:rPr>
          <w:color w:val="auto"/>
        </w:rPr>
      </w:pPr>
      <w:bookmarkStart w:id="52" w:name="_Toc496532896"/>
      <w:bookmarkStart w:id="53" w:name="_Toc498450456"/>
      <w:r w:rsidRPr="0047702E">
        <w:rPr>
          <w:color w:val="auto"/>
        </w:rPr>
        <w:t>11. Автомобильные стоянки (парковки)</w:t>
      </w:r>
      <w:bookmarkEnd w:id="52"/>
      <w:bookmarkEnd w:id="53"/>
    </w:p>
    <w:p w:rsidR="00310D3E" w:rsidRPr="008106D6" w:rsidRDefault="0077447E" w:rsidP="00310D3E">
      <w:pPr>
        <w:pStyle w:val="01"/>
        <w:spacing w:line="276" w:lineRule="auto"/>
        <w:ind w:firstLine="426"/>
      </w:pPr>
      <w:r w:rsidRPr="0047702E">
        <w:t>11.1. Парковочные места и места для хранения автомобилей жителей в зонах застройки индивидуальными жилыми домами располагаются в границах земельных участков индивидуальных жилых домов, в зонах застройки многоквартирными домами</w:t>
      </w:r>
      <w:r w:rsidR="00A61EDC" w:rsidRPr="0047702E">
        <w:t xml:space="preserve"> – </w:t>
      </w:r>
      <w:r w:rsidRPr="0047702E">
        <w:t xml:space="preserve">на открытых оборудованных стоянках и в гаражах, в том числе подземных и </w:t>
      </w:r>
      <w:r w:rsidRPr="008106D6">
        <w:t>многоэтажных</w:t>
      </w:r>
      <w:r w:rsidR="00310D3E" w:rsidRPr="008106D6">
        <w:t xml:space="preserve"> из расчета количества мест на квартиру в зависимости от уровня комфорта жилого дома:</w:t>
      </w:r>
    </w:p>
    <w:p w:rsidR="00310D3E" w:rsidRPr="008106D6" w:rsidRDefault="00310D3E" w:rsidP="00310D3E">
      <w:pPr>
        <w:pStyle w:val="01"/>
        <w:spacing w:line="276" w:lineRule="auto"/>
        <w:ind w:firstLine="426"/>
        <w:rPr>
          <w:rFonts w:eastAsia="Times New Roman"/>
          <w:lang w:eastAsia="ru-RU"/>
        </w:rPr>
      </w:pPr>
      <w:r w:rsidRPr="008106D6">
        <w:t xml:space="preserve">1) </w:t>
      </w:r>
      <w:r w:rsidRPr="008106D6">
        <w:rPr>
          <w:rFonts w:eastAsia="Times New Roman"/>
          <w:lang w:eastAsia="ru-RU"/>
        </w:rPr>
        <w:t>бизнес-класс - 2,0 места;</w:t>
      </w:r>
    </w:p>
    <w:p w:rsidR="00310D3E" w:rsidRPr="008106D6" w:rsidRDefault="00310D3E" w:rsidP="00310D3E">
      <w:pPr>
        <w:pStyle w:val="01"/>
        <w:spacing w:line="276" w:lineRule="auto"/>
        <w:ind w:firstLine="426"/>
        <w:rPr>
          <w:rFonts w:eastAsia="Times New Roman"/>
          <w:lang w:eastAsia="ru-RU"/>
        </w:rPr>
      </w:pPr>
      <w:r w:rsidRPr="008106D6">
        <w:rPr>
          <w:rFonts w:eastAsia="Times New Roman"/>
          <w:lang w:eastAsia="ru-RU"/>
        </w:rPr>
        <w:t>2) эконом-класс - 1,2 места;</w:t>
      </w:r>
    </w:p>
    <w:p w:rsidR="00310D3E" w:rsidRPr="008106D6" w:rsidRDefault="00310D3E" w:rsidP="00310D3E">
      <w:pPr>
        <w:pStyle w:val="01"/>
        <w:spacing w:line="276" w:lineRule="auto"/>
        <w:ind w:firstLine="426"/>
        <w:rPr>
          <w:rFonts w:eastAsia="Times New Roman"/>
          <w:lang w:eastAsia="ru-RU"/>
        </w:rPr>
      </w:pPr>
      <w:r w:rsidRPr="008106D6">
        <w:rPr>
          <w:rFonts w:eastAsia="Times New Roman"/>
          <w:lang w:eastAsia="ru-RU"/>
        </w:rPr>
        <w:t>3)  муниципальный - 1,0 места;</w:t>
      </w:r>
    </w:p>
    <w:p w:rsidR="00310D3E" w:rsidRPr="007224AC" w:rsidRDefault="00310D3E" w:rsidP="00310D3E">
      <w:pPr>
        <w:pStyle w:val="01"/>
        <w:spacing w:line="276" w:lineRule="auto"/>
        <w:ind w:firstLine="426"/>
        <w:rPr>
          <w:rFonts w:eastAsia="Times New Roman"/>
          <w:lang w:eastAsia="ru-RU"/>
        </w:rPr>
      </w:pPr>
      <w:r w:rsidRPr="008106D6">
        <w:rPr>
          <w:rFonts w:eastAsia="Times New Roman"/>
          <w:lang w:eastAsia="ru-RU"/>
        </w:rPr>
        <w:t>4) специализированный - 0,7 места.</w:t>
      </w:r>
    </w:p>
    <w:p w:rsidR="0077447E" w:rsidRPr="0047702E" w:rsidRDefault="0077447E" w:rsidP="00A61EDC">
      <w:pPr>
        <w:pStyle w:val="01"/>
        <w:spacing w:line="276" w:lineRule="auto"/>
        <w:ind w:firstLine="426"/>
      </w:pPr>
      <w:r w:rsidRPr="0047702E">
        <w:t xml:space="preserve"> Общая обеспеченность местами для постоянного хранения автомобилей должна быть не менее 90</w:t>
      </w:r>
      <w:r w:rsidR="00A61EDC" w:rsidRPr="0047702E">
        <w:t xml:space="preserve"> </w:t>
      </w:r>
      <w:r w:rsidRPr="0047702E">
        <w:t xml:space="preserve">% расчетного числа индивидуальных легковых автомобилей. Расстояние от мест постоянного хранения индивидуального автотранспорта до жилой многоквартирной застройки </w:t>
      </w:r>
      <w:r w:rsidR="00A61EDC" w:rsidRPr="0047702E">
        <w:t xml:space="preserve">– </w:t>
      </w:r>
      <w:r w:rsidRPr="0047702E">
        <w:t xml:space="preserve">не более 800 м. Расчетный уровень автомобилизации </w:t>
      </w:r>
      <w:r w:rsidR="00A61EDC" w:rsidRPr="0047702E">
        <w:t xml:space="preserve">– </w:t>
      </w:r>
      <w:r w:rsidRPr="0047702E">
        <w:t>300 автомобилей на 1000 жителей.</w:t>
      </w:r>
    </w:p>
    <w:p w:rsidR="0077447E" w:rsidRPr="0047702E" w:rsidRDefault="0077447E" w:rsidP="00A61EDC">
      <w:pPr>
        <w:pStyle w:val="01"/>
        <w:spacing w:line="276" w:lineRule="auto"/>
        <w:ind w:firstLine="426"/>
      </w:pPr>
      <w:r w:rsidRPr="0047702E">
        <w:t>11.2. Рекомендуемая минимальная обеспеченность местами парковки для объектов обслуживания населения приведена в таблице 11.1.</w:t>
      </w:r>
    </w:p>
    <w:p w:rsidR="0077447E" w:rsidRPr="0047702E" w:rsidRDefault="0077447E" w:rsidP="0077447E">
      <w:pPr>
        <w:pStyle w:val="05"/>
        <w:spacing w:before="0" w:after="0" w:line="276" w:lineRule="auto"/>
        <w:rPr>
          <w:szCs w:val="24"/>
        </w:rPr>
      </w:pPr>
      <w:r w:rsidRPr="0047702E">
        <w:rPr>
          <w:szCs w:val="24"/>
        </w:rPr>
        <w:t>Таблица 11.1</w:t>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05"/>
        <w:gridCol w:w="4079"/>
      </w:tblGrid>
      <w:tr w:rsidR="0077447E" w:rsidRPr="0047702E" w:rsidTr="0077447E">
        <w:trPr>
          <w:tblHeader/>
          <w:jc w:val="center"/>
        </w:trPr>
        <w:tc>
          <w:tcPr>
            <w:tcW w:w="5098" w:type="dxa"/>
            <w:tcMar>
              <w:top w:w="0" w:type="dxa"/>
              <w:left w:w="108" w:type="dxa"/>
              <w:bottom w:w="0" w:type="dxa"/>
              <w:right w:w="108" w:type="dxa"/>
            </w:tcMar>
            <w:vAlign w:val="center"/>
          </w:tcPr>
          <w:p w:rsidR="0077447E" w:rsidRPr="0047702E" w:rsidRDefault="0077447E" w:rsidP="00A61EDC">
            <w:pPr>
              <w:pStyle w:val="zakonplink"/>
              <w:spacing w:before="0" w:beforeAutospacing="0" w:after="0" w:afterAutospacing="0"/>
              <w:jc w:val="center"/>
            </w:pPr>
            <w:r w:rsidRPr="0047702E">
              <w:rPr>
                <w:rStyle w:val="zakonspanusual11"/>
              </w:rPr>
              <w:t>Виды объектов</w:t>
            </w:r>
          </w:p>
        </w:tc>
        <w:tc>
          <w:tcPr>
            <w:tcW w:w="3996" w:type="dxa"/>
            <w:tcMar>
              <w:top w:w="0" w:type="dxa"/>
              <w:left w:w="108" w:type="dxa"/>
              <w:bottom w:w="0" w:type="dxa"/>
              <w:right w:w="108" w:type="dxa"/>
            </w:tcMar>
            <w:vAlign w:val="center"/>
          </w:tcPr>
          <w:p w:rsidR="0077447E" w:rsidRPr="0047702E" w:rsidRDefault="0077447E" w:rsidP="00A61EDC">
            <w:pPr>
              <w:pStyle w:val="zakonplink"/>
              <w:spacing w:before="0" w:beforeAutospacing="0" w:after="0" w:afterAutospacing="0"/>
              <w:jc w:val="center"/>
            </w:pPr>
            <w:r w:rsidRPr="0047702E">
              <w:rPr>
                <w:rStyle w:val="zakonspanusual11"/>
              </w:rPr>
              <w:t>Минимальное количество парковочных мест</w:t>
            </w:r>
          </w:p>
        </w:tc>
      </w:tr>
      <w:tr w:rsidR="0077447E" w:rsidRPr="0047702E" w:rsidTr="0077447E">
        <w:trPr>
          <w:jc w:val="center"/>
        </w:trPr>
        <w:tc>
          <w:tcPr>
            <w:tcW w:w="5098" w:type="dxa"/>
            <w:tcMar>
              <w:top w:w="0" w:type="dxa"/>
              <w:left w:w="108" w:type="dxa"/>
              <w:bottom w:w="0" w:type="dxa"/>
              <w:right w:w="108" w:type="dxa"/>
            </w:tcMar>
          </w:tcPr>
          <w:p w:rsidR="0077447E" w:rsidRPr="0047702E" w:rsidRDefault="0077447E" w:rsidP="00A61EDC">
            <w:pPr>
              <w:pStyle w:val="zakonplink"/>
              <w:spacing w:before="0" w:beforeAutospacing="0" w:after="0" w:afterAutospacing="0"/>
            </w:pPr>
            <w:r w:rsidRPr="0047702E">
              <w:rPr>
                <w:rStyle w:val="zakonspanusual11"/>
              </w:rPr>
              <w:t>Офисы и административные здания</w:t>
            </w:r>
          </w:p>
        </w:tc>
        <w:tc>
          <w:tcPr>
            <w:tcW w:w="3996" w:type="dxa"/>
            <w:tcMar>
              <w:top w:w="0" w:type="dxa"/>
              <w:left w:w="108" w:type="dxa"/>
              <w:bottom w:w="0" w:type="dxa"/>
              <w:right w:w="108" w:type="dxa"/>
            </w:tcMar>
          </w:tcPr>
          <w:p w:rsidR="0077447E" w:rsidRPr="0047702E" w:rsidRDefault="0077447E" w:rsidP="00A61EDC">
            <w:pPr>
              <w:pStyle w:val="zakonplink"/>
              <w:spacing w:before="0" w:beforeAutospacing="0" w:after="0" w:afterAutospacing="0"/>
            </w:pPr>
            <w:r w:rsidRPr="0047702E">
              <w:rPr>
                <w:rStyle w:val="zakonspanusual11"/>
              </w:rPr>
              <w:t xml:space="preserve">1 место на 70 </w:t>
            </w:r>
            <w:r w:rsidRPr="0047702E">
              <w:rPr>
                <w:bCs/>
              </w:rPr>
              <w:t>м</w:t>
            </w:r>
            <w:r w:rsidRPr="0047702E">
              <w:rPr>
                <w:bCs/>
                <w:vertAlign w:val="superscript"/>
              </w:rPr>
              <w:t xml:space="preserve">2 </w:t>
            </w:r>
            <w:r w:rsidRPr="0047702E">
              <w:rPr>
                <w:rStyle w:val="zakonspanusual11"/>
              </w:rPr>
              <w:t>общей площади здания</w:t>
            </w:r>
          </w:p>
        </w:tc>
      </w:tr>
      <w:tr w:rsidR="0077447E" w:rsidRPr="0047702E" w:rsidTr="0077447E">
        <w:trPr>
          <w:jc w:val="center"/>
        </w:trPr>
        <w:tc>
          <w:tcPr>
            <w:tcW w:w="5098" w:type="dxa"/>
            <w:tcMar>
              <w:top w:w="0" w:type="dxa"/>
              <w:left w:w="108" w:type="dxa"/>
              <w:bottom w:w="0" w:type="dxa"/>
              <w:right w:w="108" w:type="dxa"/>
            </w:tcMar>
          </w:tcPr>
          <w:p w:rsidR="0077447E" w:rsidRPr="0047702E" w:rsidRDefault="0077447E" w:rsidP="00A61EDC">
            <w:pPr>
              <w:pStyle w:val="zakonplink"/>
              <w:spacing w:before="0" w:beforeAutospacing="0" w:after="0" w:afterAutospacing="0"/>
            </w:pPr>
            <w:r w:rsidRPr="0047702E">
              <w:t>Торговые центры, торговые комплексы, специализированные торговые объекты, супермаркеты, универсамы, универмаги, рынки и т.д.</w:t>
            </w:r>
          </w:p>
        </w:tc>
        <w:tc>
          <w:tcPr>
            <w:tcW w:w="3996" w:type="dxa"/>
            <w:tcMar>
              <w:top w:w="0" w:type="dxa"/>
              <w:left w:w="108" w:type="dxa"/>
              <w:bottom w:w="0" w:type="dxa"/>
              <w:right w:w="108" w:type="dxa"/>
            </w:tcMar>
          </w:tcPr>
          <w:p w:rsidR="0077447E" w:rsidRPr="0047702E" w:rsidRDefault="0077447E" w:rsidP="00A61EDC">
            <w:pPr>
              <w:pStyle w:val="zakonplink"/>
              <w:spacing w:before="0" w:beforeAutospacing="0" w:after="0" w:afterAutospacing="0"/>
            </w:pPr>
            <w:r w:rsidRPr="0047702E">
              <w:rPr>
                <w:rStyle w:val="zakonspanusual11"/>
              </w:rPr>
              <w:t xml:space="preserve">1 место на 50 </w:t>
            </w:r>
            <w:r w:rsidRPr="0047702E">
              <w:rPr>
                <w:bCs/>
              </w:rPr>
              <w:t>м</w:t>
            </w:r>
            <w:r w:rsidRPr="0047702E">
              <w:rPr>
                <w:bCs/>
                <w:vertAlign w:val="superscript"/>
              </w:rPr>
              <w:t>2</w:t>
            </w:r>
            <w:r w:rsidRPr="0047702E">
              <w:rPr>
                <w:rStyle w:val="zakonspanusual11"/>
              </w:rPr>
              <w:t>общей площади, но не менее 2 мест на объект</w:t>
            </w:r>
          </w:p>
        </w:tc>
      </w:tr>
      <w:tr w:rsidR="0077447E" w:rsidRPr="0047702E" w:rsidTr="0077447E">
        <w:trPr>
          <w:jc w:val="center"/>
        </w:trPr>
        <w:tc>
          <w:tcPr>
            <w:tcW w:w="5098" w:type="dxa"/>
            <w:tcMar>
              <w:top w:w="0" w:type="dxa"/>
              <w:left w:w="108" w:type="dxa"/>
              <w:bottom w:w="0" w:type="dxa"/>
              <w:right w:w="108" w:type="dxa"/>
            </w:tcMar>
          </w:tcPr>
          <w:p w:rsidR="0077447E" w:rsidRPr="0047702E" w:rsidRDefault="0077447E" w:rsidP="00A61EDC">
            <w:pPr>
              <w:pStyle w:val="zakonplink"/>
              <w:spacing w:before="0" w:beforeAutospacing="0" w:after="0" w:afterAutospacing="0"/>
            </w:pPr>
            <w:r w:rsidRPr="0047702E">
              <w:rPr>
                <w:rStyle w:val="zakonspanusual11"/>
              </w:rPr>
              <w:t>Кафе, ресторан</w:t>
            </w:r>
          </w:p>
        </w:tc>
        <w:tc>
          <w:tcPr>
            <w:tcW w:w="3996" w:type="dxa"/>
            <w:tcMar>
              <w:top w:w="0" w:type="dxa"/>
              <w:left w:w="108" w:type="dxa"/>
              <w:bottom w:w="0" w:type="dxa"/>
              <w:right w:w="108" w:type="dxa"/>
            </w:tcMar>
          </w:tcPr>
          <w:p w:rsidR="0077447E" w:rsidRPr="0047702E" w:rsidRDefault="0077447E" w:rsidP="00A61EDC">
            <w:pPr>
              <w:pStyle w:val="zakonplink"/>
              <w:spacing w:before="0" w:beforeAutospacing="0" w:after="0" w:afterAutospacing="0"/>
            </w:pPr>
            <w:r w:rsidRPr="0047702E">
              <w:rPr>
                <w:rStyle w:val="zakonspanusual11"/>
              </w:rPr>
              <w:t>1 место на 10 посадочных мест, но не менее 4 мест на объект</w:t>
            </w:r>
          </w:p>
        </w:tc>
      </w:tr>
      <w:tr w:rsidR="0077447E" w:rsidRPr="0047702E" w:rsidTr="0077447E">
        <w:trPr>
          <w:jc w:val="center"/>
        </w:trPr>
        <w:tc>
          <w:tcPr>
            <w:tcW w:w="5098" w:type="dxa"/>
            <w:tcMar>
              <w:top w:w="0" w:type="dxa"/>
              <w:left w:w="108" w:type="dxa"/>
              <w:bottom w:w="0" w:type="dxa"/>
              <w:right w:w="108" w:type="dxa"/>
            </w:tcMar>
          </w:tcPr>
          <w:p w:rsidR="0077447E" w:rsidRPr="0047702E" w:rsidRDefault="0077447E" w:rsidP="00A61EDC">
            <w:pPr>
              <w:pStyle w:val="zakonplink"/>
              <w:spacing w:before="0" w:beforeAutospacing="0" w:after="0" w:afterAutospacing="0"/>
              <w:rPr>
                <w:rStyle w:val="zakonspanusual11"/>
              </w:rPr>
            </w:pPr>
            <w:r w:rsidRPr="0047702E">
              <w:t>Спортивные комплексы и стадионы с трибунами</w:t>
            </w:r>
          </w:p>
        </w:tc>
        <w:tc>
          <w:tcPr>
            <w:tcW w:w="3996" w:type="dxa"/>
            <w:tcMar>
              <w:top w:w="0" w:type="dxa"/>
              <w:left w:w="108" w:type="dxa"/>
              <w:bottom w:w="0" w:type="dxa"/>
              <w:right w:w="108" w:type="dxa"/>
            </w:tcMar>
          </w:tcPr>
          <w:p w:rsidR="0077447E" w:rsidRPr="0047702E" w:rsidRDefault="0077447E" w:rsidP="00A61EDC">
            <w:pPr>
              <w:pStyle w:val="zakonplink"/>
              <w:spacing w:before="0" w:beforeAutospacing="0" w:after="0" w:afterAutospacing="0"/>
              <w:rPr>
                <w:rStyle w:val="zakonspanusual11"/>
              </w:rPr>
            </w:pPr>
            <w:r w:rsidRPr="0047702E">
              <w:rPr>
                <w:rStyle w:val="zakonspanusual11"/>
              </w:rPr>
              <w:t>1 место на 25 единовременных посетителей</w:t>
            </w:r>
          </w:p>
        </w:tc>
      </w:tr>
      <w:tr w:rsidR="0077447E" w:rsidRPr="0047702E" w:rsidTr="0077447E">
        <w:trPr>
          <w:jc w:val="center"/>
        </w:trPr>
        <w:tc>
          <w:tcPr>
            <w:tcW w:w="5098" w:type="dxa"/>
            <w:tcMar>
              <w:top w:w="0" w:type="dxa"/>
              <w:left w:w="108" w:type="dxa"/>
              <w:bottom w:w="0" w:type="dxa"/>
              <w:right w:w="108" w:type="dxa"/>
            </w:tcMar>
          </w:tcPr>
          <w:p w:rsidR="0077447E" w:rsidRPr="0047702E" w:rsidRDefault="0077447E" w:rsidP="00A61EDC">
            <w:pPr>
              <w:pStyle w:val="zakonplink"/>
              <w:spacing w:before="0" w:beforeAutospacing="0" w:after="0" w:afterAutospacing="0"/>
            </w:pPr>
            <w:r w:rsidRPr="0047702E">
              <w:rPr>
                <w:rStyle w:val="zakonspanusual11"/>
              </w:rPr>
              <w:t>Физкультурно-оздоровительные комплексы, спортивные и тренажерные залы</w:t>
            </w:r>
          </w:p>
        </w:tc>
        <w:tc>
          <w:tcPr>
            <w:tcW w:w="3996" w:type="dxa"/>
            <w:tcMar>
              <w:top w:w="0" w:type="dxa"/>
              <w:left w:w="108" w:type="dxa"/>
              <w:bottom w:w="0" w:type="dxa"/>
              <w:right w:w="108" w:type="dxa"/>
            </w:tcMar>
          </w:tcPr>
          <w:p w:rsidR="0077447E" w:rsidRPr="0047702E" w:rsidRDefault="0077447E" w:rsidP="00A61EDC">
            <w:pPr>
              <w:pStyle w:val="zakonplink"/>
              <w:spacing w:before="0" w:beforeAutospacing="0" w:after="0" w:afterAutospacing="0"/>
            </w:pPr>
            <w:r w:rsidRPr="0047702E">
              <w:rPr>
                <w:rStyle w:val="zakonspanusual11"/>
              </w:rPr>
              <w:t xml:space="preserve">1 место на 25 </w:t>
            </w:r>
            <w:r w:rsidRPr="0047702E">
              <w:rPr>
                <w:bCs/>
              </w:rPr>
              <w:t>м</w:t>
            </w:r>
            <w:r w:rsidRPr="0047702E">
              <w:rPr>
                <w:bCs/>
                <w:vertAlign w:val="superscript"/>
              </w:rPr>
              <w:t xml:space="preserve">2 </w:t>
            </w:r>
            <w:r w:rsidRPr="0047702E">
              <w:rPr>
                <w:rStyle w:val="zakonspanusual11"/>
              </w:rPr>
              <w:t>общей площади</w:t>
            </w:r>
          </w:p>
        </w:tc>
      </w:tr>
      <w:tr w:rsidR="0077447E" w:rsidRPr="0047702E" w:rsidTr="0077447E">
        <w:trPr>
          <w:jc w:val="center"/>
        </w:trPr>
        <w:tc>
          <w:tcPr>
            <w:tcW w:w="5098" w:type="dxa"/>
            <w:tcMar>
              <w:top w:w="0" w:type="dxa"/>
              <w:left w:w="108" w:type="dxa"/>
              <w:bottom w:w="0" w:type="dxa"/>
              <w:right w:w="108" w:type="dxa"/>
            </w:tcMar>
          </w:tcPr>
          <w:p w:rsidR="0077447E" w:rsidRPr="0047702E" w:rsidRDefault="0077447E" w:rsidP="00A61EDC">
            <w:pPr>
              <w:pStyle w:val="zakonplink"/>
              <w:spacing w:before="0" w:beforeAutospacing="0" w:after="0" w:afterAutospacing="0"/>
              <w:rPr>
                <w:rStyle w:val="zakonspanusual11"/>
              </w:rPr>
            </w:pPr>
            <w:r w:rsidRPr="0047702E">
              <w:t>Культовые объекты</w:t>
            </w:r>
          </w:p>
        </w:tc>
        <w:tc>
          <w:tcPr>
            <w:tcW w:w="3996" w:type="dxa"/>
            <w:tcMar>
              <w:top w:w="0" w:type="dxa"/>
              <w:left w:w="108" w:type="dxa"/>
              <w:bottom w:w="0" w:type="dxa"/>
              <w:right w:w="108" w:type="dxa"/>
            </w:tcMar>
          </w:tcPr>
          <w:p w:rsidR="0077447E" w:rsidRPr="0047702E" w:rsidRDefault="0077447E" w:rsidP="00A61EDC">
            <w:pPr>
              <w:pStyle w:val="zakonplink"/>
              <w:spacing w:before="0" w:beforeAutospacing="0" w:after="0" w:afterAutospacing="0"/>
              <w:rPr>
                <w:rStyle w:val="zakonspanusual11"/>
              </w:rPr>
            </w:pPr>
            <w:r w:rsidRPr="0047702E">
              <w:rPr>
                <w:rStyle w:val="zakonspanusual11"/>
              </w:rPr>
              <w:t xml:space="preserve">1 место на 50 </w:t>
            </w:r>
            <w:r w:rsidRPr="0047702E">
              <w:rPr>
                <w:bCs/>
              </w:rPr>
              <w:t>м</w:t>
            </w:r>
            <w:r w:rsidRPr="0047702E">
              <w:rPr>
                <w:bCs/>
                <w:vertAlign w:val="superscript"/>
              </w:rPr>
              <w:t xml:space="preserve">2 </w:t>
            </w:r>
            <w:r w:rsidRPr="0047702E">
              <w:rPr>
                <w:rStyle w:val="zakonspanusual11"/>
              </w:rPr>
              <w:t>общей площади</w:t>
            </w:r>
          </w:p>
        </w:tc>
      </w:tr>
      <w:tr w:rsidR="0077447E" w:rsidRPr="0047702E" w:rsidTr="0077447E">
        <w:trPr>
          <w:jc w:val="center"/>
        </w:trPr>
        <w:tc>
          <w:tcPr>
            <w:tcW w:w="5098" w:type="dxa"/>
            <w:tcMar>
              <w:top w:w="0" w:type="dxa"/>
              <w:left w:w="108" w:type="dxa"/>
              <w:bottom w:w="0" w:type="dxa"/>
              <w:right w:w="108" w:type="dxa"/>
            </w:tcMar>
          </w:tcPr>
          <w:p w:rsidR="0077447E" w:rsidRPr="0047702E" w:rsidRDefault="0077447E" w:rsidP="00A61EDC">
            <w:pPr>
              <w:pStyle w:val="zakonplink"/>
              <w:spacing w:before="0" w:beforeAutospacing="0" w:after="0" w:afterAutospacing="0"/>
              <w:rPr>
                <w:rStyle w:val="zakonspanusual11"/>
              </w:rPr>
            </w:pPr>
            <w:r w:rsidRPr="0047702E">
              <w:rPr>
                <w:rStyle w:val="zakonspanusual11"/>
              </w:rPr>
              <w:t>Бассейны</w:t>
            </w:r>
          </w:p>
        </w:tc>
        <w:tc>
          <w:tcPr>
            <w:tcW w:w="3996" w:type="dxa"/>
            <w:tcMar>
              <w:top w:w="0" w:type="dxa"/>
              <w:left w:w="108" w:type="dxa"/>
              <w:bottom w:w="0" w:type="dxa"/>
              <w:right w:w="108" w:type="dxa"/>
            </w:tcMar>
          </w:tcPr>
          <w:p w:rsidR="0077447E" w:rsidRPr="0047702E" w:rsidRDefault="0077447E" w:rsidP="00A61EDC">
            <w:pPr>
              <w:pStyle w:val="zakonplink"/>
              <w:spacing w:before="0" w:beforeAutospacing="0" w:after="0" w:afterAutospacing="0"/>
              <w:rPr>
                <w:rStyle w:val="zakonspanusual11"/>
              </w:rPr>
            </w:pPr>
            <w:r w:rsidRPr="0047702E">
              <w:rPr>
                <w:rStyle w:val="zakonspanusual11"/>
              </w:rPr>
              <w:t>1 место на 10 единовременных посетителей</w:t>
            </w:r>
          </w:p>
        </w:tc>
      </w:tr>
      <w:tr w:rsidR="0077447E" w:rsidRPr="0047702E" w:rsidTr="0077447E">
        <w:trPr>
          <w:jc w:val="center"/>
        </w:trPr>
        <w:tc>
          <w:tcPr>
            <w:tcW w:w="5098" w:type="dxa"/>
            <w:tcMar>
              <w:top w:w="0" w:type="dxa"/>
              <w:left w:w="108" w:type="dxa"/>
              <w:bottom w:w="0" w:type="dxa"/>
              <w:right w:w="108" w:type="dxa"/>
            </w:tcMar>
          </w:tcPr>
          <w:p w:rsidR="0077447E" w:rsidRPr="0047702E" w:rsidRDefault="0077447E" w:rsidP="00A61EDC">
            <w:pPr>
              <w:pStyle w:val="zakonplink"/>
              <w:spacing w:before="0" w:beforeAutospacing="0" w:after="0" w:afterAutospacing="0"/>
              <w:rPr>
                <w:rStyle w:val="zakonspanusual11"/>
              </w:rPr>
            </w:pPr>
            <w:r w:rsidRPr="0047702E">
              <w:rPr>
                <w:rFonts w:eastAsia="Calibri"/>
                <w:lang w:eastAsia="en-US"/>
              </w:rPr>
              <w:t>Клубы, дома культуры, библиотеки</w:t>
            </w:r>
          </w:p>
        </w:tc>
        <w:tc>
          <w:tcPr>
            <w:tcW w:w="3996" w:type="dxa"/>
            <w:tcMar>
              <w:top w:w="0" w:type="dxa"/>
              <w:left w:w="108" w:type="dxa"/>
              <w:bottom w:w="0" w:type="dxa"/>
              <w:right w:w="108" w:type="dxa"/>
            </w:tcMar>
          </w:tcPr>
          <w:p w:rsidR="0077447E" w:rsidRPr="0047702E" w:rsidRDefault="0077447E" w:rsidP="00A61EDC">
            <w:pPr>
              <w:pStyle w:val="zakonplink"/>
              <w:spacing w:before="0" w:beforeAutospacing="0" w:after="0" w:afterAutospacing="0"/>
              <w:rPr>
                <w:rStyle w:val="zakonspanusual11"/>
              </w:rPr>
            </w:pPr>
            <w:r w:rsidRPr="0047702E">
              <w:rPr>
                <w:rStyle w:val="zakonspanusual11"/>
              </w:rPr>
              <w:t>1 место на 15 единовременных посетителей (мест)</w:t>
            </w:r>
          </w:p>
        </w:tc>
      </w:tr>
      <w:tr w:rsidR="0077447E" w:rsidRPr="0047702E" w:rsidTr="0077447E">
        <w:trPr>
          <w:jc w:val="center"/>
        </w:trPr>
        <w:tc>
          <w:tcPr>
            <w:tcW w:w="5098" w:type="dxa"/>
            <w:tcMar>
              <w:top w:w="0" w:type="dxa"/>
              <w:left w:w="108" w:type="dxa"/>
              <w:bottom w:w="0" w:type="dxa"/>
              <w:right w:w="108" w:type="dxa"/>
            </w:tcMar>
          </w:tcPr>
          <w:p w:rsidR="0077447E" w:rsidRPr="0047702E" w:rsidRDefault="0077447E" w:rsidP="00A61EDC">
            <w:pPr>
              <w:pStyle w:val="zakonplink"/>
              <w:spacing w:before="0" w:beforeAutospacing="0" w:after="0" w:afterAutospacing="0"/>
            </w:pPr>
            <w:r w:rsidRPr="0047702E">
              <w:t>Развлекательные центры, кинотеатры</w:t>
            </w:r>
          </w:p>
        </w:tc>
        <w:tc>
          <w:tcPr>
            <w:tcW w:w="3996" w:type="dxa"/>
            <w:tcMar>
              <w:top w:w="0" w:type="dxa"/>
              <w:left w:w="108" w:type="dxa"/>
              <w:bottom w:w="0" w:type="dxa"/>
              <w:right w:w="108" w:type="dxa"/>
            </w:tcMar>
          </w:tcPr>
          <w:p w:rsidR="0077447E" w:rsidRPr="0047702E" w:rsidRDefault="0077447E" w:rsidP="00A61EDC">
            <w:pPr>
              <w:pStyle w:val="zakonplink"/>
              <w:spacing w:before="0" w:beforeAutospacing="0" w:after="0" w:afterAutospacing="0"/>
            </w:pPr>
            <w:r w:rsidRPr="0047702E">
              <w:rPr>
                <w:rStyle w:val="zakonspanusual11"/>
              </w:rPr>
              <w:t>1 место на 7 единовременных посетителей (мест)</w:t>
            </w:r>
          </w:p>
        </w:tc>
      </w:tr>
      <w:tr w:rsidR="0077447E" w:rsidRPr="0047702E" w:rsidTr="0077447E">
        <w:trPr>
          <w:jc w:val="center"/>
        </w:trPr>
        <w:tc>
          <w:tcPr>
            <w:tcW w:w="5098" w:type="dxa"/>
            <w:tcMar>
              <w:top w:w="0" w:type="dxa"/>
              <w:left w:w="108" w:type="dxa"/>
              <w:bottom w:w="0" w:type="dxa"/>
              <w:right w:w="108" w:type="dxa"/>
            </w:tcMar>
          </w:tcPr>
          <w:p w:rsidR="0077447E" w:rsidRPr="0047702E" w:rsidRDefault="0077447E" w:rsidP="00A61EDC">
            <w:pPr>
              <w:pStyle w:val="zakonplink"/>
              <w:spacing w:before="0" w:beforeAutospacing="0" w:after="0" w:afterAutospacing="0"/>
            </w:pPr>
            <w:r w:rsidRPr="0047702E">
              <w:t>Гостиницы</w:t>
            </w:r>
          </w:p>
        </w:tc>
        <w:tc>
          <w:tcPr>
            <w:tcW w:w="3996" w:type="dxa"/>
            <w:tcMar>
              <w:top w:w="0" w:type="dxa"/>
              <w:left w:w="108" w:type="dxa"/>
              <w:bottom w:w="0" w:type="dxa"/>
              <w:right w:w="108" w:type="dxa"/>
            </w:tcMar>
          </w:tcPr>
          <w:p w:rsidR="0077447E" w:rsidRPr="0047702E" w:rsidRDefault="0077447E" w:rsidP="00A61EDC">
            <w:pPr>
              <w:pStyle w:val="zakonplink"/>
              <w:spacing w:before="0" w:beforeAutospacing="0" w:after="0" w:afterAutospacing="0"/>
              <w:rPr>
                <w:rStyle w:val="zakonspanusual11"/>
              </w:rPr>
            </w:pPr>
            <w:r w:rsidRPr="0047702E">
              <w:rPr>
                <w:rStyle w:val="zakonspanusual11"/>
              </w:rPr>
              <w:t>1 место на 5 мест</w:t>
            </w:r>
          </w:p>
        </w:tc>
      </w:tr>
      <w:tr w:rsidR="0077447E" w:rsidRPr="0047702E" w:rsidTr="0077447E">
        <w:trPr>
          <w:jc w:val="center"/>
        </w:trPr>
        <w:tc>
          <w:tcPr>
            <w:tcW w:w="5098" w:type="dxa"/>
            <w:tcMar>
              <w:top w:w="0" w:type="dxa"/>
              <w:left w:w="108" w:type="dxa"/>
              <w:bottom w:w="0" w:type="dxa"/>
              <w:right w:w="108" w:type="dxa"/>
            </w:tcMar>
          </w:tcPr>
          <w:p w:rsidR="0077447E" w:rsidRPr="0047702E" w:rsidRDefault="0077447E" w:rsidP="00A61EDC">
            <w:pPr>
              <w:pStyle w:val="zakonplink"/>
              <w:spacing w:before="0" w:beforeAutospacing="0" w:after="0" w:afterAutospacing="0"/>
            </w:pPr>
            <w:r w:rsidRPr="0047702E">
              <w:rPr>
                <w:rStyle w:val="zakonspanusual11"/>
              </w:rPr>
              <w:t xml:space="preserve">Поликлиника </w:t>
            </w:r>
          </w:p>
        </w:tc>
        <w:tc>
          <w:tcPr>
            <w:tcW w:w="3996" w:type="dxa"/>
            <w:tcMar>
              <w:top w:w="0" w:type="dxa"/>
              <w:left w:w="108" w:type="dxa"/>
              <w:bottom w:w="0" w:type="dxa"/>
              <w:right w:w="108" w:type="dxa"/>
            </w:tcMar>
          </w:tcPr>
          <w:p w:rsidR="0077447E" w:rsidRPr="0047702E" w:rsidRDefault="0077447E" w:rsidP="00A61EDC">
            <w:pPr>
              <w:pStyle w:val="zakonplink"/>
              <w:spacing w:before="0" w:beforeAutospacing="0" w:after="0" w:afterAutospacing="0"/>
            </w:pPr>
            <w:r w:rsidRPr="0047702E">
              <w:rPr>
                <w:rStyle w:val="zakonspanusual11"/>
              </w:rPr>
              <w:t>1 место на 50 посещений в смену, но не менее 4 мест на объект</w:t>
            </w:r>
          </w:p>
        </w:tc>
      </w:tr>
      <w:tr w:rsidR="0077447E" w:rsidRPr="0047702E" w:rsidTr="0077447E">
        <w:trPr>
          <w:jc w:val="center"/>
        </w:trPr>
        <w:tc>
          <w:tcPr>
            <w:tcW w:w="5098" w:type="dxa"/>
            <w:tcMar>
              <w:top w:w="0" w:type="dxa"/>
              <w:left w:w="108" w:type="dxa"/>
              <w:bottom w:w="0" w:type="dxa"/>
              <w:right w:w="108" w:type="dxa"/>
            </w:tcMar>
          </w:tcPr>
          <w:p w:rsidR="0077447E" w:rsidRPr="0047702E" w:rsidRDefault="0077447E" w:rsidP="00A61EDC">
            <w:pPr>
              <w:pStyle w:val="zakonplink"/>
              <w:spacing w:before="0" w:beforeAutospacing="0" w:after="0" w:afterAutospacing="0"/>
              <w:rPr>
                <w:rStyle w:val="zakonspanusual11"/>
              </w:rPr>
            </w:pPr>
            <w:r w:rsidRPr="0047702E">
              <w:rPr>
                <w:rStyle w:val="zakonspanusual11"/>
              </w:rPr>
              <w:t xml:space="preserve">Больница </w:t>
            </w:r>
          </w:p>
        </w:tc>
        <w:tc>
          <w:tcPr>
            <w:tcW w:w="3996" w:type="dxa"/>
            <w:tcMar>
              <w:top w:w="0" w:type="dxa"/>
              <w:left w:w="108" w:type="dxa"/>
              <w:bottom w:w="0" w:type="dxa"/>
              <w:right w:w="108" w:type="dxa"/>
            </w:tcMar>
          </w:tcPr>
          <w:p w:rsidR="0077447E" w:rsidRPr="0047702E" w:rsidRDefault="0077447E" w:rsidP="00A61EDC">
            <w:pPr>
              <w:pStyle w:val="zakonplink"/>
              <w:spacing w:before="0" w:beforeAutospacing="0" w:after="0" w:afterAutospacing="0"/>
              <w:rPr>
                <w:rStyle w:val="zakonspanusual11"/>
              </w:rPr>
            </w:pPr>
            <w:r w:rsidRPr="0047702E">
              <w:rPr>
                <w:rStyle w:val="zakonspanusual11"/>
              </w:rPr>
              <w:t>1 место на 15 койко-мест, но не менее 4 мест на объект</w:t>
            </w:r>
          </w:p>
        </w:tc>
      </w:tr>
      <w:tr w:rsidR="0077447E" w:rsidRPr="0047702E" w:rsidTr="0077447E">
        <w:trPr>
          <w:jc w:val="center"/>
        </w:trPr>
        <w:tc>
          <w:tcPr>
            <w:tcW w:w="5098" w:type="dxa"/>
            <w:tcMar>
              <w:top w:w="0" w:type="dxa"/>
              <w:left w:w="108" w:type="dxa"/>
              <w:bottom w:w="0" w:type="dxa"/>
              <w:right w:w="108" w:type="dxa"/>
            </w:tcMar>
          </w:tcPr>
          <w:p w:rsidR="0077447E" w:rsidRPr="0047702E" w:rsidRDefault="0077447E" w:rsidP="00A61EDC">
            <w:pPr>
              <w:pStyle w:val="zakonplink"/>
              <w:spacing w:before="0" w:beforeAutospacing="0" w:after="0" w:afterAutospacing="0"/>
            </w:pPr>
            <w:r w:rsidRPr="0047702E">
              <w:rPr>
                <w:rStyle w:val="zakonspanusual11"/>
              </w:rPr>
              <w:t xml:space="preserve">Отделение полиции </w:t>
            </w:r>
          </w:p>
        </w:tc>
        <w:tc>
          <w:tcPr>
            <w:tcW w:w="3996" w:type="dxa"/>
            <w:tcMar>
              <w:top w:w="0" w:type="dxa"/>
              <w:left w:w="108" w:type="dxa"/>
              <w:bottom w:w="0" w:type="dxa"/>
              <w:right w:w="108" w:type="dxa"/>
            </w:tcMar>
          </w:tcPr>
          <w:p w:rsidR="0077447E" w:rsidRPr="0047702E" w:rsidRDefault="0077447E" w:rsidP="00A61EDC">
            <w:pPr>
              <w:pStyle w:val="zakonplink"/>
              <w:spacing w:before="0" w:beforeAutospacing="0" w:after="0" w:afterAutospacing="0"/>
            </w:pPr>
            <w:r w:rsidRPr="0047702E">
              <w:rPr>
                <w:rStyle w:val="zakonspanusual11"/>
              </w:rPr>
              <w:t xml:space="preserve">3 места на объект </w:t>
            </w:r>
          </w:p>
        </w:tc>
      </w:tr>
      <w:tr w:rsidR="0077447E" w:rsidRPr="0047702E" w:rsidTr="0077447E">
        <w:trPr>
          <w:jc w:val="center"/>
        </w:trPr>
        <w:tc>
          <w:tcPr>
            <w:tcW w:w="5098" w:type="dxa"/>
            <w:tcMar>
              <w:top w:w="0" w:type="dxa"/>
              <w:left w:w="108" w:type="dxa"/>
              <w:bottom w:w="0" w:type="dxa"/>
              <w:right w:w="108" w:type="dxa"/>
            </w:tcMar>
          </w:tcPr>
          <w:p w:rsidR="0077447E" w:rsidRPr="0047702E" w:rsidRDefault="0077447E" w:rsidP="00A61EDC">
            <w:pPr>
              <w:pStyle w:val="zakonplink"/>
              <w:spacing w:before="0" w:beforeAutospacing="0" w:after="0" w:afterAutospacing="0"/>
              <w:rPr>
                <w:rStyle w:val="zakonspanusual11"/>
              </w:rPr>
            </w:pPr>
            <w:r w:rsidRPr="0047702E">
              <w:t>Организации</w:t>
            </w:r>
            <w:r w:rsidRPr="0047702E">
              <w:rPr>
                <w:rStyle w:val="zakonspanusual11"/>
              </w:rPr>
              <w:t xml:space="preserve"> среднего профессионального и высшего образования</w:t>
            </w:r>
          </w:p>
        </w:tc>
        <w:tc>
          <w:tcPr>
            <w:tcW w:w="3996" w:type="dxa"/>
            <w:tcMar>
              <w:top w:w="0" w:type="dxa"/>
              <w:left w:w="108" w:type="dxa"/>
              <w:bottom w:w="0" w:type="dxa"/>
              <w:right w:w="108" w:type="dxa"/>
            </w:tcMar>
          </w:tcPr>
          <w:p w:rsidR="0077447E" w:rsidRPr="0047702E" w:rsidRDefault="0077447E" w:rsidP="00A61EDC">
            <w:pPr>
              <w:pStyle w:val="zakonplink"/>
              <w:spacing w:before="0" w:beforeAutospacing="0" w:after="0" w:afterAutospacing="0"/>
              <w:rPr>
                <w:rStyle w:val="zakonspanusual11"/>
              </w:rPr>
            </w:pPr>
            <w:r w:rsidRPr="0047702E">
              <w:rPr>
                <w:rStyle w:val="zakonspanusual11"/>
              </w:rPr>
              <w:t>1 место на 20 учащихся</w:t>
            </w:r>
          </w:p>
        </w:tc>
      </w:tr>
      <w:tr w:rsidR="0077447E" w:rsidRPr="0047702E" w:rsidTr="0077447E">
        <w:trPr>
          <w:jc w:val="center"/>
        </w:trPr>
        <w:tc>
          <w:tcPr>
            <w:tcW w:w="5098" w:type="dxa"/>
            <w:tcMar>
              <w:top w:w="0" w:type="dxa"/>
              <w:left w:w="108" w:type="dxa"/>
              <w:bottom w:w="0" w:type="dxa"/>
              <w:right w:w="108" w:type="dxa"/>
            </w:tcMar>
          </w:tcPr>
          <w:p w:rsidR="0077447E" w:rsidRPr="0047702E" w:rsidRDefault="0077447E" w:rsidP="00A61EDC">
            <w:pPr>
              <w:pStyle w:val="zakonplink"/>
              <w:spacing w:before="0" w:beforeAutospacing="0" w:after="0" w:afterAutospacing="0"/>
            </w:pPr>
            <w:r w:rsidRPr="0047702E">
              <w:lastRenderedPageBreak/>
              <w:t>Общеобразовательная</w:t>
            </w:r>
            <w:r w:rsidRPr="0047702E">
              <w:rPr>
                <w:rStyle w:val="zakonspanusual11"/>
              </w:rPr>
              <w:t xml:space="preserve"> организация</w:t>
            </w:r>
          </w:p>
        </w:tc>
        <w:tc>
          <w:tcPr>
            <w:tcW w:w="3996" w:type="dxa"/>
            <w:tcMar>
              <w:top w:w="0" w:type="dxa"/>
              <w:left w:w="108" w:type="dxa"/>
              <w:bottom w:w="0" w:type="dxa"/>
              <w:right w:w="108" w:type="dxa"/>
            </w:tcMar>
          </w:tcPr>
          <w:p w:rsidR="0077447E" w:rsidRPr="0047702E" w:rsidRDefault="0077447E" w:rsidP="00A61EDC">
            <w:pPr>
              <w:pStyle w:val="zakonplink"/>
              <w:spacing w:before="0" w:beforeAutospacing="0" w:after="0" w:afterAutospacing="0"/>
            </w:pPr>
            <w:r w:rsidRPr="0047702E">
              <w:rPr>
                <w:rStyle w:val="zakonspanusual11"/>
              </w:rPr>
              <w:t>1 место на 25 учащихся</w:t>
            </w:r>
          </w:p>
        </w:tc>
      </w:tr>
      <w:tr w:rsidR="0077447E" w:rsidRPr="0047702E" w:rsidTr="0077447E">
        <w:trPr>
          <w:jc w:val="center"/>
        </w:trPr>
        <w:tc>
          <w:tcPr>
            <w:tcW w:w="5098" w:type="dxa"/>
            <w:tcMar>
              <w:top w:w="0" w:type="dxa"/>
              <w:left w:w="108" w:type="dxa"/>
              <w:bottom w:w="0" w:type="dxa"/>
              <w:right w:w="108" w:type="dxa"/>
            </w:tcMar>
          </w:tcPr>
          <w:p w:rsidR="0077447E" w:rsidRPr="0047702E" w:rsidRDefault="0077447E" w:rsidP="00A61EDC">
            <w:pPr>
              <w:pStyle w:val="zakonplink"/>
              <w:spacing w:before="0" w:beforeAutospacing="0" w:after="0" w:afterAutospacing="0"/>
            </w:pPr>
            <w:r w:rsidRPr="0047702E">
              <w:rPr>
                <w:rStyle w:val="zakonspanusual11"/>
              </w:rPr>
              <w:t xml:space="preserve">Дошкольные образовательные </w:t>
            </w:r>
            <w:r w:rsidRPr="0047702E">
              <w:t>организации</w:t>
            </w:r>
          </w:p>
        </w:tc>
        <w:tc>
          <w:tcPr>
            <w:tcW w:w="3996" w:type="dxa"/>
            <w:tcMar>
              <w:top w:w="0" w:type="dxa"/>
              <w:left w:w="108" w:type="dxa"/>
              <w:bottom w:w="0" w:type="dxa"/>
              <w:right w:w="108" w:type="dxa"/>
            </w:tcMar>
          </w:tcPr>
          <w:p w:rsidR="0077447E" w:rsidRPr="0047702E" w:rsidRDefault="0077447E" w:rsidP="00A61EDC">
            <w:pPr>
              <w:pStyle w:val="zakonplink"/>
              <w:spacing w:before="0" w:beforeAutospacing="0" w:after="0" w:afterAutospacing="0"/>
            </w:pPr>
            <w:r w:rsidRPr="0047702E">
              <w:rPr>
                <w:rStyle w:val="zakonspanusual11"/>
              </w:rPr>
              <w:t>1 место на 35 воспитанников (мест), но не менее 3 места на объект</w:t>
            </w:r>
          </w:p>
        </w:tc>
      </w:tr>
      <w:tr w:rsidR="0077447E" w:rsidRPr="0047702E" w:rsidTr="0077447E">
        <w:trPr>
          <w:jc w:val="center"/>
        </w:trPr>
        <w:tc>
          <w:tcPr>
            <w:tcW w:w="5098" w:type="dxa"/>
            <w:tcMar>
              <w:top w:w="0" w:type="dxa"/>
              <w:left w:w="108" w:type="dxa"/>
              <w:bottom w:w="0" w:type="dxa"/>
              <w:right w:w="108" w:type="dxa"/>
            </w:tcMar>
          </w:tcPr>
          <w:p w:rsidR="0077447E" w:rsidRPr="0047702E" w:rsidRDefault="0077447E" w:rsidP="00A61EDC">
            <w:pPr>
              <w:pStyle w:val="zakonplink"/>
              <w:spacing w:before="0" w:beforeAutospacing="0" w:after="0" w:afterAutospacing="0"/>
            </w:pPr>
            <w:r w:rsidRPr="0047702E">
              <w:rPr>
                <w:rStyle w:val="zakonspanusual11"/>
              </w:rPr>
              <w:t>Отделение связи</w:t>
            </w:r>
          </w:p>
        </w:tc>
        <w:tc>
          <w:tcPr>
            <w:tcW w:w="3996" w:type="dxa"/>
            <w:tcMar>
              <w:top w:w="0" w:type="dxa"/>
              <w:left w:w="108" w:type="dxa"/>
              <w:bottom w:w="0" w:type="dxa"/>
              <w:right w:w="108" w:type="dxa"/>
            </w:tcMar>
          </w:tcPr>
          <w:p w:rsidR="0077447E" w:rsidRPr="0047702E" w:rsidRDefault="0077447E" w:rsidP="00A61EDC">
            <w:pPr>
              <w:pStyle w:val="zakonplink"/>
              <w:spacing w:before="0" w:beforeAutospacing="0" w:after="0" w:afterAutospacing="0"/>
            </w:pPr>
            <w:r w:rsidRPr="0047702E">
              <w:rPr>
                <w:rStyle w:val="zakonspanusual11"/>
              </w:rPr>
              <w:t>2 места на объект</w:t>
            </w:r>
          </w:p>
        </w:tc>
      </w:tr>
      <w:tr w:rsidR="0077447E" w:rsidRPr="0047702E" w:rsidTr="0077447E">
        <w:trPr>
          <w:jc w:val="center"/>
        </w:trPr>
        <w:tc>
          <w:tcPr>
            <w:tcW w:w="5098" w:type="dxa"/>
            <w:tcMar>
              <w:top w:w="0" w:type="dxa"/>
              <w:left w:w="108" w:type="dxa"/>
              <w:bottom w:w="0" w:type="dxa"/>
              <w:right w:w="108" w:type="dxa"/>
            </w:tcMar>
          </w:tcPr>
          <w:p w:rsidR="0077447E" w:rsidRPr="0047702E" w:rsidRDefault="0077447E" w:rsidP="00A61EDC">
            <w:pPr>
              <w:pStyle w:val="zakonplink"/>
              <w:spacing w:before="0" w:beforeAutospacing="0" w:after="0" w:afterAutospacing="0"/>
            </w:pPr>
            <w:r w:rsidRPr="0047702E">
              <w:rPr>
                <w:rStyle w:val="zakonspanusual11"/>
              </w:rPr>
              <w:t>Отделение банка с операционным залом</w:t>
            </w:r>
          </w:p>
        </w:tc>
        <w:tc>
          <w:tcPr>
            <w:tcW w:w="3996" w:type="dxa"/>
            <w:tcMar>
              <w:top w:w="0" w:type="dxa"/>
              <w:left w:w="108" w:type="dxa"/>
              <w:bottom w:w="0" w:type="dxa"/>
              <w:right w:w="108" w:type="dxa"/>
            </w:tcMar>
          </w:tcPr>
          <w:p w:rsidR="0077447E" w:rsidRPr="0047702E" w:rsidRDefault="0077447E" w:rsidP="00A61EDC">
            <w:pPr>
              <w:pStyle w:val="zakonplink"/>
              <w:spacing w:before="0" w:beforeAutospacing="0" w:after="0" w:afterAutospacing="0"/>
            </w:pPr>
            <w:r w:rsidRPr="0047702E">
              <w:rPr>
                <w:rStyle w:val="zakonspanusual11"/>
              </w:rPr>
              <w:t xml:space="preserve">1 место на 40 </w:t>
            </w:r>
            <w:r w:rsidRPr="0047702E">
              <w:rPr>
                <w:bCs/>
              </w:rPr>
              <w:t>м</w:t>
            </w:r>
            <w:r w:rsidRPr="0047702E">
              <w:rPr>
                <w:bCs/>
                <w:vertAlign w:val="superscript"/>
              </w:rPr>
              <w:t>2</w:t>
            </w:r>
            <w:r w:rsidRPr="0047702E">
              <w:rPr>
                <w:rStyle w:val="zakonspanusual11"/>
              </w:rPr>
              <w:t xml:space="preserve">общей площади </w:t>
            </w:r>
          </w:p>
        </w:tc>
      </w:tr>
      <w:tr w:rsidR="0077447E" w:rsidRPr="0047702E" w:rsidTr="0077447E">
        <w:trPr>
          <w:jc w:val="center"/>
        </w:trPr>
        <w:tc>
          <w:tcPr>
            <w:tcW w:w="5098" w:type="dxa"/>
            <w:tcMar>
              <w:top w:w="0" w:type="dxa"/>
              <w:left w:w="108" w:type="dxa"/>
              <w:bottom w:w="0" w:type="dxa"/>
              <w:right w:w="108" w:type="dxa"/>
            </w:tcMar>
          </w:tcPr>
          <w:p w:rsidR="0077447E" w:rsidRPr="0047702E" w:rsidRDefault="0077447E" w:rsidP="00A61EDC">
            <w:pPr>
              <w:pStyle w:val="zakonplink"/>
              <w:spacing w:before="0" w:beforeAutospacing="0" w:after="0" w:afterAutospacing="0"/>
              <w:rPr>
                <w:rStyle w:val="zakonspanusual11"/>
              </w:rPr>
            </w:pPr>
            <w:r w:rsidRPr="0047702E">
              <w:t>Банно-оздоровительный комплекс</w:t>
            </w:r>
          </w:p>
        </w:tc>
        <w:tc>
          <w:tcPr>
            <w:tcW w:w="3996" w:type="dxa"/>
            <w:tcMar>
              <w:top w:w="0" w:type="dxa"/>
              <w:left w:w="108" w:type="dxa"/>
              <w:bottom w:w="0" w:type="dxa"/>
              <w:right w:w="108" w:type="dxa"/>
            </w:tcMar>
          </w:tcPr>
          <w:p w:rsidR="0077447E" w:rsidRPr="0047702E" w:rsidRDefault="0077447E" w:rsidP="00A61EDC">
            <w:pPr>
              <w:pStyle w:val="zakonplink"/>
              <w:spacing w:before="0" w:beforeAutospacing="0" w:after="0" w:afterAutospacing="0"/>
              <w:rPr>
                <w:rStyle w:val="zakonspanusual11"/>
              </w:rPr>
            </w:pPr>
            <w:r w:rsidRPr="0047702E">
              <w:rPr>
                <w:rStyle w:val="zakonspanusual11"/>
              </w:rPr>
              <w:t>1 место на 7 мест</w:t>
            </w:r>
          </w:p>
        </w:tc>
      </w:tr>
      <w:tr w:rsidR="0077447E" w:rsidRPr="0047702E" w:rsidTr="0077447E">
        <w:trPr>
          <w:jc w:val="center"/>
        </w:trPr>
        <w:tc>
          <w:tcPr>
            <w:tcW w:w="5098" w:type="dxa"/>
            <w:tcMar>
              <w:top w:w="0" w:type="dxa"/>
              <w:left w:w="108" w:type="dxa"/>
              <w:bottom w:w="0" w:type="dxa"/>
              <w:right w:w="108" w:type="dxa"/>
            </w:tcMar>
          </w:tcPr>
          <w:p w:rsidR="0077447E" w:rsidRPr="0047702E" w:rsidRDefault="0077447E" w:rsidP="00A61EDC">
            <w:pPr>
              <w:pStyle w:val="zakonplink"/>
              <w:spacing w:before="0" w:beforeAutospacing="0" w:after="0" w:afterAutospacing="0"/>
              <w:rPr>
                <w:rStyle w:val="zakonspanusual11"/>
              </w:rPr>
            </w:pPr>
            <w:r w:rsidRPr="0047702E">
              <w:rPr>
                <w:rStyle w:val="zakonspanusual11"/>
              </w:rPr>
              <w:t>Парк</w:t>
            </w:r>
          </w:p>
        </w:tc>
        <w:tc>
          <w:tcPr>
            <w:tcW w:w="3996" w:type="dxa"/>
            <w:tcMar>
              <w:top w:w="0" w:type="dxa"/>
              <w:left w:w="108" w:type="dxa"/>
              <w:bottom w:w="0" w:type="dxa"/>
              <w:right w:w="108" w:type="dxa"/>
            </w:tcMar>
          </w:tcPr>
          <w:p w:rsidR="0077447E" w:rsidRPr="0047702E" w:rsidRDefault="0077447E" w:rsidP="00A61EDC">
            <w:pPr>
              <w:pStyle w:val="zakonplink"/>
              <w:spacing w:before="0" w:beforeAutospacing="0" w:after="0" w:afterAutospacing="0"/>
              <w:rPr>
                <w:rStyle w:val="zakonspanusual11"/>
              </w:rPr>
            </w:pPr>
            <w:r w:rsidRPr="0047702E">
              <w:rPr>
                <w:rStyle w:val="zakonspanusual11"/>
              </w:rPr>
              <w:t xml:space="preserve">1 место на 300 </w:t>
            </w:r>
            <w:r w:rsidRPr="0047702E">
              <w:rPr>
                <w:bCs/>
              </w:rPr>
              <w:t>м</w:t>
            </w:r>
            <w:r w:rsidRPr="0047702E">
              <w:rPr>
                <w:bCs/>
                <w:vertAlign w:val="superscript"/>
              </w:rPr>
              <w:t>2</w:t>
            </w:r>
            <w:r w:rsidRPr="0047702E">
              <w:rPr>
                <w:rStyle w:val="zakonspanusual11"/>
              </w:rPr>
              <w:t xml:space="preserve"> площади парка</w:t>
            </w:r>
          </w:p>
        </w:tc>
      </w:tr>
      <w:tr w:rsidR="0077447E" w:rsidRPr="0047702E" w:rsidTr="0077447E">
        <w:trPr>
          <w:jc w:val="center"/>
        </w:trPr>
        <w:tc>
          <w:tcPr>
            <w:tcW w:w="5098" w:type="dxa"/>
            <w:tcMar>
              <w:top w:w="0" w:type="dxa"/>
              <w:left w:w="108" w:type="dxa"/>
              <w:bottom w:w="0" w:type="dxa"/>
              <w:right w:w="108" w:type="dxa"/>
            </w:tcMar>
          </w:tcPr>
          <w:p w:rsidR="0077447E" w:rsidRPr="0047702E" w:rsidRDefault="0077447E" w:rsidP="00A61EDC">
            <w:pPr>
              <w:pStyle w:val="zakonplink"/>
              <w:spacing w:before="0" w:beforeAutospacing="0" w:after="0" w:afterAutospacing="0"/>
              <w:rPr>
                <w:rStyle w:val="zakonspanusual11"/>
              </w:rPr>
            </w:pPr>
            <w:r w:rsidRPr="0047702E">
              <w:rPr>
                <w:rStyle w:val="zakonspanusual11"/>
              </w:rPr>
              <w:t>Пляжи</w:t>
            </w:r>
          </w:p>
        </w:tc>
        <w:tc>
          <w:tcPr>
            <w:tcW w:w="3996" w:type="dxa"/>
            <w:tcMar>
              <w:top w:w="0" w:type="dxa"/>
              <w:left w:w="108" w:type="dxa"/>
              <w:bottom w:w="0" w:type="dxa"/>
              <w:right w:w="108" w:type="dxa"/>
            </w:tcMar>
          </w:tcPr>
          <w:p w:rsidR="0077447E" w:rsidRPr="0047702E" w:rsidRDefault="0077447E" w:rsidP="00A61EDC">
            <w:pPr>
              <w:pStyle w:val="zakonplink"/>
              <w:spacing w:before="0" w:beforeAutospacing="0" w:after="0" w:afterAutospacing="0"/>
              <w:rPr>
                <w:rStyle w:val="zakonspanusual11"/>
              </w:rPr>
            </w:pPr>
            <w:r w:rsidRPr="0047702E">
              <w:rPr>
                <w:rStyle w:val="zakonspanusual11"/>
              </w:rPr>
              <w:t>1 место на 20 единовременных посетителей</w:t>
            </w:r>
          </w:p>
        </w:tc>
      </w:tr>
      <w:tr w:rsidR="0077447E" w:rsidRPr="0047702E" w:rsidTr="0077447E">
        <w:trPr>
          <w:jc w:val="center"/>
        </w:trPr>
        <w:tc>
          <w:tcPr>
            <w:tcW w:w="5098" w:type="dxa"/>
            <w:tcMar>
              <w:top w:w="0" w:type="dxa"/>
              <w:left w:w="108" w:type="dxa"/>
              <w:bottom w:w="0" w:type="dxa"/>
              <w:right w:w="108" w:type="dxa"/>
            </w:tcMar>
          </w:tcPr>
          <w:p w:rsidR="0077447E" w:rsidRPr="0047702E" w:rsidRDefault="0077447E" w:rsidP="00A61EDC">
            <w:pPr>
              <w:pStyle w:val="zakonplink"/>
              <w:spacing w:before="0" w:beforeAutospacing="0" w:after="0" w:afterAutospacing="0"/>
              <w:rPr>
                <w:rStyle w:val="zakonspanusual11"/>
              </w:rPr>
            </w:pPr>
            <w:r w:rsidRPr="0047702E">
              <w:rPr>
                <w:rFonts w:eastAsia="Calibri"/>
                <w:lang w:eastAsia="en-US"/>
              </w:rPr>
              <w:t>Промышленные и коммунально-складские объекты</w:t>
            </w:r>
          </w:p>
        </w:tc>
        <w:tc>
          <w:tcPr>
            <w:tcW w:w="3996" w:type="dxa"/>
            <w:tcMar>
              <w:top w:w="0" w:type="dxa"/>
              <w:left w:w="108" w:type="dxa"/>
              <w:bottom w:w="0" w:type="dxa"/>
              <w:right w:w="108" w:type="dxa"/>
            </w:tcMar>
          </w:tcPr>
          <w:p w:rsidR="0077447E" w:rsidRPr="0047702E" w:rsidRDefault="0077447E" w:rsidP="00A61EDC">
            <w:pPr>
              <w:pStyle w:val="zakonplink"/>
              <w:spacing w:before="0" w:beforeAutospacing="0" w:after="0" w:afterAutospacing="0"/>
              <w:rPr>
                <w:rStyle w:val="zakonspanusual11"/>
              </w:rPr>
            </w:pPr>
            <w:r w:rsidRPr="0047702E">
              <w:rPr>
                <w:rStyle w:val="zakonspanusual11"/>
              </w:rPr>
              <w:t xml:space="preserve">1 место на </w:t>
            </w:r>
            <w:r w:rsidRPr="0047702E">
              <w:rPr>
                <w:rFonts w:eastAsia="Calibri"/>
                <w:lang w:eastAsia="en-US"/>
              </w:rPr>
              <w:t>15 работающих в 2-х смежных сменах</w:t>
            </w:r>
          </w:p>
        </w:tc>
      </w:tr>
    </w:tbl>
    <w:p w:rsidR="0077447E" w:rsidRPr="0047702E" w:rsidRDefault="0077447E" w:rsidP="0077447E">
      <w:pPr>
        <w:pStyle w:val="01"/>
        <w:spacing w:line="276" w:lineRule="auto"/>
      </w:pPr>
    </w:p>
    <w:p w:rsidR="0077447E" w:rsidRPr="0047702E" w:rsidRDefault="0077447E" w:rsidP="0077447E">
      <w:pPr>
        <w:pStyle w:val="01"/>
        <w:spacing w:line="276" w:lineRule="auto"/>
        <w:ind w:firstLine="567"/>
      </w:pPr>
      <w:r w:rsidRPr="0047702E">
        <w:t xml:space="preserve">11.3. Размер земельных участков гаражей и наземных парковок легковых автомобилей следует принимать из расчета на одно </w:t>
      </w:r>
      <w:proofErr w:type="spellStart"/>
      <w:r w:rsidRPr="0047702E">
        <w:t>машино</w:t>
      </w:r>
      <w:proofErr w:type="spellEnd"/>
      <w:r w:rsidRPr="0047702E">
        <w:t>-место в гараже 30 м</w:t>
      </w:r>
      <w:r w:rsidRPr="0047702E">
        <w:rPr>
          <w:vertAlign w:val="superscript"/>
        </w:rPr>
        <w:t>2</w:t>
      </w:r>
      <w:r w:rsidRPr="0047702E">
        <w:t>, на одно парковочное место 22,5 м</w:t>
      </w:r>
      <w:r w:rsidRPr="0047702E">
        <w:rPr>
          <w:vertAlign w:val="superscript"/>
        </w:rPr>
        <w:t>2</w:t>
      </w:r>
      <w:r w:rsidRPr="0047702E">
        <w:t>.</w:t>
      </w:r>
    </w:p>
    <w:p w:rsidR="0077447E" w:rsidRPr="0047702E" w:rsidRDefault="0077447E" w:rsidP="0077447E">
      <w:pPr>
        <w:pStyle w:val="01"/>
        <w:spacing w:line="276" w:lineRule="auto"/>
        <w:ind w:firstLine="567"/>
      </w:pPr>
      <w:r w:rsidRPr="0047702E">
        <w:t xml:space="preserve">11.4. В границах городского округа </w:t>
      </w:r>
      <w:r w:rsidR="006E3D8E" w:rsidRPr="0047702E">
        <w:t>Евпатория</w:t>
      </w:r>
      <w:r w:rsidRPr="0047702E">
        <w:t xml:space="preserve"> следует предусматривать стоянки туристических автобусов и парковочные места для легковых автомобилей, принадлежащих туристам. Указанные стоянки должны быть размещены с учетом обеспечения удобных подходов к объектам туристского осмотра, но не далее 500 м от них</w:t>
      </w:r>
      <w:r w:rsidR="00A61EDC" w:rsidRPr="0047702E">
        <w:t>,</w:t>
      </w:r>
      <w:r w:rsidRPr="0047702E">
        <w:t xml:space="preserve"> и не нарушать целостный характер исторической среды. </w:t>
      </w:r>
    </w:p>
    <w:p w:rsidR="00D35940" w:rsidRPr="0047702E" w:rsidRDefault="00D35940" w:rsidP="0077447E">
      <w:pPr>
        <w:pStyle w:val="01"/>
        <w:spacing w:line="276" w:lineRule="auto"/>
        <w:ind w:firstLine="567"/>
      </w:pPr>
    </w:p>
    <w:p w:rsidR="0077447E" w:rsidRPr="0047702E" w:rsidRDefault="0077447E" w:rsidP="00A61EDC">
      <w:pPr>
        <w:pStyle w:val="20"/>
        <w:spacing w:before="0"/>
        <w:rPr>
          <w:color w:val="auto"/>
        </w:rPr>
      </w:pPr>
      <w:bookmarkStart w:id="54" w:name="Par940"/>
      <w:bookmarkStart w:id="55" w:name="_Toc496532897"/>
      <w:bookmarkStart w:id="56" w:name="_Toc498450457"/>
      <w:bookmarkEnd w:id="54"/>
      <w:r w:rsidRPr="0047702E">
        <w:rPr>
          <w:color w:val="auto"/>
        </w:rPr>
        <w:t>12. Рекреационные объекты для массового отдыха жителей городского округа</w:t>
      </w:r>
      <w:bookmarkEnd w:id="55"/>
      <w:bookmarkEnd w:id="56"/>
      <w:r w:rsidRPr="0047702E">
        <w:rPr>
          <w:color w:val="auto"/>
        </w:rPr>
        <w:t xml:space="preserve"> </w:t>
      </w:r>
    </w:p>
    <w:p w:rsidR="0077447E" w:rsidRPr="0047702E" w:rsidRDefault="0077447E" w:rsidP="00A61EDC">
      <w:pPr>
        <w:pStyle w:val="01"/>
        <w:spacing w:line="276" w:lineRule="auto"/>
        <w:ind w:firstLine="567"/>
      </w:pPr>
      <w:r w:rsidRPr="0047702E">
        <w:t xml:space="preserve">12.1. Расчетные показатели мест массового отдыха населения приведены в таблице 12.1. </w:t>
      </w:r>
    </w:p>
    <w:p w:rsidR="0077447E" w:rsidRPr="0047702E" w:rsidRDefault="0077447E" w:rsidP="0077447E">
      <w:pPr>
        <w:pStyle w:val="01"/>
        <w:spacing w:line="276" w:lineRule="auto"/>
        <w:ind w:firstLine="567"/>
        <w:jc w:val="right"/>
      </w:pPr>
      <w:r w:rsidRPr="0047702E">
        <w:t>Таблица 12.1</w:t>
      </w:r>
    </w:p>
    <w:tbl>
      <w:tblPr>
        <w:tblW w:w="9639" w:type="dxa"/>
        <w:tblInd w:w="102" w:type="dxa"/>
        <w:tblLayout w:type="fixed"/>
        <w:tblCellMar>
          <w:top w:w="75" w:type="dxa"/>
          <w:left w:w="0" w:type="dxa"/>
          <w:bottom w:w="75" w:type="dxa"/>
          <w:right w:w="0" w:type="dxa"/>
        </w:tblCellMar>
        <w:tblLook w:val="0000" w:firstRow="0" w:lastRow="0" w:firstColumn="0" w:lastColumn="0" w:noHBand="0" w:noVBand="0"/>
      </w:tblPr>
      <w:tblGrid>
        <w:gridCol w:w="426"/>
        <w:gridCol w:w="2126"/>
        <w:gridCol w:w="1985"/>
        <w:gridCol w:w="1984"/>
        <w:gridCol w:w="1843"/>
        <w:gridCol w:w="1275"/>
      </w:tblGrid>
      <w:tr w:rsidR="0077447E" w:rsidRPr="0047702E" w:rsidTr="00BF2A89">
        <w:trPr>
          <w:trHeight w:val="20"/>
          <w:tblHeader/>
        </w:trPr>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77447E">
            <w:pPr>
              <w:widowControl w:val="0"/>
              <w:autoSpaceDE w:val="0"/>
              <w:autoSpaceDN w:val="0"/>
              <w:adjustRightInd w:val="0"/>
              <w:ind w:left="-102" w:right="-62"/>
              <w:jc w:val="center"/>
            </w:pPr>
            <w:r w:rsidRPr="0047702E">
              <w:t>№ п/п</w:t>
            </w:r>
          </w:p>
        </w:tc>
        <w:tc>
          <w:tcPr>
            <w:tcW w:w="21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77447E">
            <w:pPr>
              <w:widowControl w:val="0"/>
              <w:autoSpaceDE w:val="0"/>
              <w:autoSpaceDN w:val="0"/>
              <w:adjustRightInd w:val="0"/>
              <w:jc w:val="center"/>
            </w:pPr>
            <w:r w:rsidRPr="0047702E">
              <w:t>Наименование объекта</w:t>
            </w:r>
          </w:p>
        </w:tc>
        <w:tc>
          <w:tcPr>
            <w:tcW w:w="39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77447E">
            <w:pPr>
              <w:widowControl w:val="0"/>
              <w:autoSpaceDE w:val="0"/>
              <w:autoSpaceDN w:val="0"/>
              <w:adjustRightInd w:val="0"/>
              <w:jc w:val="center"/>
            </w:pPr>
            <w:r w:rsidRPr="0047702E">
              <w:t>Минимально допустимый уровень обеспеченности</w:t>
            </w:r>
          </w:p>
        </w:tc>
        <w:tc>
          <w:tcPr>
            <w:tcW w:w="3118" w:type="dxa"/>
            <w:gridSpan w:val="2"/>
            <w:tcBorders>
              <w:top w:val="single" w:sz="4" w:space="0" w:color="auto"/>
              <w:left w:val="single" w:sz="4" w:space="0" w:color="auto"/>
              <w:bottom w:val="single" w:sz="4" w:space="0" w:color="auto"/>
              <w:right w:val="single" w:sz="4" w:space="0" w:color="auto"/>
            </w:tcBorders>
          </w:tcPr>
          <w:p w:rsidR="0077447E" w:rsidRPr="0047702E" w:rsidRDefault="0077447E" w:rsidP="0077447E">
            <w:pPr>
              <w:widowControl w:val="0"/>
              <w:autoSpaceDE w:val="0"/>
              <w:autoSpaceDN w:val="0"/>
              <w:adjustRightInd w:val="0"/>
              <w:jc w:val="center"/>
            </w:pPr>
            <w:r w:rsidRPr="0047702E">
              <w:t>Максимально допустимый уровень территориальной доступности</w:t>
            </w:r>
          </w:p>
        </w:tc>
      </w:tr>
      <w:tr w:rsidR="0077447E" w:rsidRPr="0047702E" w:rsidTr="00BF2A89">
        <w:trPr>
          <w:trHeight w:val="20"/>
          <w:tblHeader/>
        </w:trPr>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77447E">
            <w:pPr>
              <w:widowControl w:val="0"/>
              <w:autoSpaceDE w:val="0"/>
              <w:autoSpaceDN w:val="0"/>
              <w:adjustRightInd w:val="0"/>
              <w:ind w:firstLine="540"/>
              <w:jc w:val="both"/>
            </w:pPr>
          </w:p>
        </w:tc>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77447E">
            <w:pPr>
              <w:widowControl w:val="0"/>
              <w:autoSpaceDE w:val="0"/>
              <w:autoSpaceDN w:val="0"/>
              <w:adjustRightInd w:val="0"/>
              <w:ind w:firstLine="540"/>
              <w:jc w:val="both"/>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77447E">
            <w:pPr>
              <w:widowControl w:val="0"/>
              <w:autoSpaceDE w:val="0"/>
              <w:autoSpaceDN w:val="0"/>
              <w:adjustRightInd w:val="0"/>
              <w:jc w:val="center"/>
            </w:pPr>
            <w:r w:rsidRPr="0047702E">
              <w:t>Единица измерения</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77447E">
            <w:pPr>
              <w:widowControl w:val="0"/>
              <w:autoSpaceDE w:val="0"/>
              <w:autoSpaceDN w:val="0"/>
              <w:adjustRightInd w:val="0"/>
              <w:jc w:val="center"/>
            </w:pPr>
            <w:r w:rsidRPr="0047702E">
              <w:t>Значение</w:t>
            </w:r>
          </w:p>
        </w:tc>
        <w:tc>
          <w:tcPr>
            <w:tcW w:w="1843" w:type="dxa"/>
            <w:tcBorders>
              <w:top w:val="single" w:sz="4" w:space="0" w:color="auto"/>
              <w:left w:val="single" w:sz="4" w:space="0" w:color="auto"/>
              <w:bottom w:val="single" w:sz="4" w:space="0" w:color="auto"/>
              <w:right w:val="single" w:sz="4" w:space="0" w:color="auto"/>
            </w:tcBorders>
          </w:tcPr>
          <w:p w:rsidR="0077447E" w:rsidRPr="0047702E" w:rsidRDefault="0077447E" w:rsidP="0077447E">
            <w:pPr>
              <w:jc w:val="center"/>
            </w:pPr>
            <w:r w:rsidRPr="0047702E">
              <w:t>Единица измерения</w:t>
            </w:r>
          </w:p>
        </w:tc>
        <w:tc>
          <w:tcPr>
            <w:tcW w:w="1275" w:type="dxa"/>
            <w:tcBorders>
              <w:top w:val="single" w:sz="4" w:space="0" w:color="auto"/>
              <w:left w:val="single" w:sz="4" w:space="0" w:color="auto"/>
              <w:bottom w:val="single" w:sz="4" w:space="0" w:color="auto"/>
              <w:right w:val="single" w:sz="4" w:space="0" w:color="auto"/>
            </w:tcBorders>
          </w:tcPr>
          <w:p w:rsidR="0077447E" w:rsidRPr="0047702E" w:rsidRDefault="0077447E" w:rsidP="0077447E">
            <w:pPr>
              <w:jc w:val="center"/>
            </w:pPr>
            <w:r w:rsidRPr="0047702E">
              <w:t>Значение</w:t>
            </w:r>
          </w:p>
        </w:tc>
      </w:tr>
      <w:tr w:rsidR="0077447E" w:rsidRPr="0047702E" w:rsidTr="00BF2A89">
        <w:trPr>
          <w:trHeight w:val="20"/>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77447E">
            <w:pPr>
              <w:widowControl w:val="0"/>
              <w:autoSpaceDE w:val="0"/>
              <w:autoSpaceDN w:val="0"/>
              <w:adjustRightInd w:val="0"/>
              <w:jc w:val="center"/>
            </w:pPr>
            <w:r w:rsidRPr="0047702E">
              <w:t>1.</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77447E">
            <w:pPr>
              <w:widowControl w:val="0"/>
              <w:autoSpaceDE w:val="0"/>
              <w:autoSpaceDN w:val="0"/>
              <w:adjustRightInd w:val="0"/>
            </w:pPr>
            <w:r w:rsidRPr="0047702E">
              <w:t>Зоны массового кратковременного отдыха</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A61EDC">
            <w:pPr>
              <w:widowControl w:val="0"/>
              <w:autoSpaceDE w:val="0"/>
              <w:autoSpaceDN w:val="0"/>
              <w:adjustRightInd w:val="0"/>
              <w:jc w:val="center"/>
            </w:pPr>
            <w:r w:rsidRPr="0047702E">
              <w:t>м</w:t>
            </w:r>
            <w:r w:rsidRPr="0047702E">
              <w:rPr>
                <w:vertAlign w:val="superscript"/>
              </w:rPr>
              <w:t>2</w:t>
            </w:r>
            <w:r w:rsidRPr="0047702E">
              <w:t xml:space="preserve"> на одного посетителя</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447E" w:rsidRPr="0047702E" w:rsidRDefault="0077447E" w:rsidP="00310D3E">
            <w:pPr>
              <w:widowControl w:val="0"/>
              <w:autoSpaceDE w:val="0"/>
              <w:autoSpaceDN w:val="0"/>
              <w:adjustRightInd w:val="0"/>
              <w:jc w:val="center"/>
            </w:pPr>
            <w:r w:rsidRPr="0047702E">
              <w:t xml:space="preserve">500, в </w:t>
            </w:r>
            <w:proofErr w:type="spellStart"/>
            <w:r w:rsidRPr="0047702E">
              <w:t>т.ч</w:t>
            </w:r>
            <w:proofErr w:type="spellEnd"/>
            <w:r w:rsidRPr="0047702E">
              <w:t>. интенсивно используемая часть для активных видов отдыха 100</w:t>
            </w:r>
          </w:p>
        </w:tc>
        <w:tc>
          <w:tcPr>
            <w:tcW w:w="1843" w:type="dxa"/>
            <w:tcBorders>
              <w:top w:val="single" w:sz="4" w:space="0" w:color="auto"/>
              <w:left w:val="single" w:sz="4" w:space="0" w:color="auto"/>
              <w:bottom w:val="single" w:sz="4" w:space="0" w:color="auto"/>
              <w:right w:val="single" w:sz="4" w:space="0" w:color="auto"/>
            </w:tcBorders>
          </w:tcPr>
          <w:p w:rsidR="0077447E" w:rsidRPr="0047702E" w:rsidRDefault="0077447E" w:rsidP="00A61EDC">
            <w:pPr>
              <w:widowControl w:val="0"/>
              <w:autoSpaceDE w:val="0"/>
              <w:autoSpaceDN w:val="0"/>
              <w:adjustRightInd w:val="0"/>
              <w:jc w:val="center"/>
            </w:pPr>
            <w:r w:rsidRPr="0047702E">
              <w:t>Транспортная, мин</w:t>
            </w:r>
          </w:p>
        </w:tc>
        <w:tc>
          <w:tcPr>
            <w:tcW w:w="1275" w:type="dxa"/>
            <w:tcBorders>
              <w:top w:val="single" w:sz="4" w:space="0" w:color="auto"/>
              <w:left w:val="single" w:sz="4" w:space="0" w:color="auto"/>
              <w:bottom w:val="single" w:sz="4" w:space="0" w:color="auto"/>
              <w:right w:val="single" w:sz="4" w:space="0" w:color="auto"/>
            </w:tcBorders>
          </w:tcPr>
          <w:p w:rsidR="0077447E" w:rsidRPr="0047702E" w:rsidRDefault="0077447E" w:rsidP="00A61EDC">
            <w:pPr>
              <w:widowControl w:val="0"/>
              <w:autoSpaceDE w:val="0"/>
              <w:autoSpaceDN w:val="0"/>
              <w:adjustRightInd w:val="0"/>
              <w:jc w:val="center"/>
            </w:pPr>
            <w:r w:rsidRPr="0047702E">
              <w:t>20</w:t>
            </w:r>
          </w:p>
        </w:tc>
      </w:tr>
      <w:tr w:rsidR="0077447E" w:rsidRPr="0047702E" w:rsidTr="00BF2A89">
        <w:trPr>
          <w:trHeight w:val="20"/>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7447E" w:rsidRPr="0047702E" w:rsidRDefault="0077447E" w:rsidP="0077447E">
            <w:pPr>
              <w:widowControl w:val="0"/>
              <w:autoSpaceDE w:val="0"/>
              <w:autoSpaceDN w:val="0"/>
              <w:adjustRightInd w:val="0"/>
              <w:jc w:val="center"/>
            </w:pPr>
            <w:r w:rsidRPr="0047702E">
              <w:t>2.</w:t>
            </w: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7447E" w:rsidRPr="0047702E" w:rsidRDefault="0077447E" w:rsidP="0077447E">
            <w:pPr>
              <w:widowControl w:val="0"/>
              <w:autoSpaceDE w:val="0"/>
              <w:autoSpaceDN w:val="0"/>
              <w:adjustRightInd w:val="0"/>
            </w:pPr>
            <w:r w:rsidRPr="0047702E">
              <w:t xml:space="preserve">Пляжи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447E" w:rsidRPr="0047702E" w:rsidRDefault="0077447E" w:rsidP="0077447E">
            <w:pPr>
              <w:widowControl w:val="0"/>
              <w:autoSpaceDE w:val="0"/>
              <w:autoSpaceDN w:val="0"/>
              <w:adjustRightInd w:val="0"/>
              <w:jc w:val="center"/>
            </w:pPr>
            <w:r w:rsidRPr="0047702E">
              <w:t>м</w:t>
            </w:r>
            <w:r w:rsidRPr="0047702E">
              <w:rPr>
                <w:vertAlign w:val="superscript"/>
              </w:rPr>
              <w:t>2</w:t>
            </w:r>
            <w:r w:rsidRPr="0047702E">
              <w:t xml:space="preserve"> пляжа на одного посетителя</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7447E" w:rsidRPr="00FB73CE" w:rsidRDefault="009277A8" w:rsidP="0077447E">
            <w:pPr>
              <w:widowControl w:val="0"/>
              <w:autoSpaceDE w:val="0"/>
              <w:autoSpaceDN w:val="0"/>
              <w:adjustRightInd w:val="0"/>
              <w:jc w:val="center"/>
            </w:pPr>
            <w:r w:rsidRPr="00FB73CE">
              <w:t>5</w:t>
            </w:r>
          </w:p>
        </w:tc>
        <w:tc>
          <w:tcPr>
            <w:tcW w:w="1843" w:type="dxa"/>
            <w:vMerge w:val="restart"/>
            <w:tcBorders>
              <w:top w:val="single" w:sz="4" w:space="0" w:color="auto"/>
              <w:left w:val="single" w:sz="4" w:space="0" w:color="auto"/>
              <w:right w:val="single" w:sz="4" w:space="0" w:color="auto"/>
            </w:tcBorders>
            <w:vAlign w:val="center"/>
          </w:tcPr>
          <w:p w:rsidR="0077447E" w:rsidRPr="0047702E" w:rsidRDefault="0077447E" w:rsidP="0077447E">
            <w:pPr>
              <w:widowControl w:val="0"/>
              <w:autoSpaceDE w:val="0"/>
              <w:autoSpaceDN w:val="0"/>
              <w:adjustRightInd w:val="0"/>
              <w:jc w:val="center"/>
            </w:pPr>
            <w:r w:rsidRPr="0047702E">
              <w:t>Транспортная, мин</w:t>
            </w:r>
          </w:p>
        </w:tc>
        <w:tc>
          <w:tcPr>
            <w:tcW w:w="1275" w:type="dxa"/>
            <w:vMerge w:val="restart"/>
            <w:tcBorders>
              <w:top w:val="single" w:sz="4" w:space="0" w:color="auto"/>
              <w:left w:val="single" w:sz="4" w:space="0" w:color="auto"/>
              <w:right w:val="single" w:sz="4" w:space="0" w:color="auto"/>
            </w:tcBorders>
            <w:vAlign w:val="center"/>
          </w:tcPr>
          <w:p w:rsidR="0077447E" w:rsidRPr="0047702E" w:rsidRDefault="0077447E" w:rsidP="0077447E">
            <w:pPr>
              <w:widowControl w:val="0"/>
              <w:autoSpaceDE w:val="0"/>
              <w:autoSpaceDN w:val="0"/>
              <w:adjustRightInd w:val="0"/>
              <w:jc w:val="center"/>
            </w:pPr>
            <w:r w:rsidRPr="0047702E">
              <w:t>20</w:t>
            </w:r>
          </w:p>
        </w:tc>
      </w:tr>
      <w:tr w:rsidR="0077447E" w:rsidRPr="0047702E" w:rsidTr="00BF2A89">
        <w:trPr>
          <w:trHeight w:val="20"/>
        </w:trPr>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77447E">
            <w:pPr>
              <w:widowControl w:val="0"/>
              <w:autoSpaceDE w:val="0"/>
              <w:autoSpaceDN w:val="0"/>
              <w:adjustRightInd w:val="0"/>
              <w:jc w:val="cente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77447E">
            <w:pPr>
              <w:widowControl w:val="0"/>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61EDC" w:rsidRPr="0047702E" w:rsidRDefault="0077447E" w:rsidP="0077447E">
            <w:pPr>
              <w:widowControl w:val="0"/>
              <w:autoSpaceDE w:val="0"/>
              <w:autoSpaceDN w:val="0"/>
              <w:adjustRightInd w:val="0"/>
              <w:jc w:val="center"/>
            </w:pPr>
            <w:r w:rsidRPr="0047702E">
              <w:t xml:space="preserve">протяженность береговой полосы пляжа, </w:t>
            </w:r>
          </w:p>
          <w:p w:rsidR="0077447E" w:rsidRPr="0047702E" w:rsidRDefault="0077447E" w:rsidP="0077447E">
            <w:pPr>
              <w:widowControl w:val="0"/>
              <w:autoSpaceDE w:val="0"/>
              <w:autoSpaceDN w:val="0"/>
              <w:adjustRightInd w:val="0"/>
              <w:jc w:val="center"/>
            </w:pPr>
            <w:r w:rsidRPr="0047702E">
              <w:t>м на одного посетителя</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7447E" w:rsidRPr="00FB73CE" w:rsidRDefault="0077447E" w:rsidP="0077447E">
            <w:pPr>
              <w:widowControl w:val="0"/>
              <w:autoSpaceDE w:val="0"/>
              <w:autoSpaceDN w:val="0"/>
              <w:adjustRightInd w:val="0"/>
              <w:jc w:val="center"/>
            </w:pPr>
            <w:r w:rsidRPr="00FB73CE">
              <w:t>0,2</w:t>
            </w:r>
          </w:p>
        </w:tc>
        <w:tc>
          <w:tcPr>
            <w:tcW w:w="1843" w:type="dxa"/>
            <w:vMerge/>
            <w:tcBorders>
              <w:left w:val="single" w:sz="4" w:space="0" w:color="auto"/>
              <w:bottom w:val="single" w:sz="4" w:space="0" w:color="auto"/>
              <w:right w:val="single" w:sz="4" w:space="0" w:color="auto"/>
            </w:tcBorders>
            <w:vAlign w:val="center"/>
          </w:tcPr>
          <w:p w:rsidR="0077447E" w:rsidRPr="0047702E" w:rsidRDefault="0077447E" w:rsidP="0077447E">
            <w:pPr>
              <w:widowControl w:val="0"/>
              <w:autoSpaceDE w:val="0"/>
              <w:autoSpaceDN w:val="0"/>
              <w:adjustRightInd w:val="0"/>
              <w:jc w:val="center"/>
            </w:pPr>
          </w:p>
        </w:tc>
        <w:tc>
          <w:tcPr>
            <w:tcW w:w="1275" w:type="dxa"/>
            <w:vMerge/>
            <w:tcBorders>
              <w:left w:val="single" w:sz="4" w:space="0" w:color="auto"/>
              <w:bottom w:val="single" w:sz="4" w:space="0" w:color="auto"/>
              <w:right w:val="single" w:sz="4" w:space="0" w:color="auto"/>
            </w:tcBorders>
            <w:vAlign w:val="center"/>
          </w:tcPr>
          <w:p w:rsidR="0077447E" w:rsidRPr="0047702E" w:rsidRDefault="0077447E" w:rsidP="0077447E">
            <w:pPr>
              <w:widowControl w:val="0"/>
              <w:autoSpaceDE w:val="0"/>
              <w:autoSpaceDN w:val="0"/>
              <w:adjustRightInd w:val="0"/>
              <w:jc w:val="center"/>
            </w:pPr>
          </w:p>
        </w:tc>
      </w:tr>
    </w:tbl>
    <w:p w:rsidR="0077447E" w:rsidRPr="0047702E" w:rsidRDefault="0077447E" w:rsidP="0077447E">
      <w:pPr>
        <w:autoSpaceDE w:val="0"/>
        <w:autoSpaceDN w:val="0"/>
        <w:adjustRightInd w:val="0"/>
        <w:spacing w:line="276" w:lineRule="auto"/>
        <w:ind w:right="-2" w:firstLine="567"/>
        <w:jc w:val="both"/>
      </w:pPr>
    </w:p>
    <w:p w:rsidR="0077447E" w:rsidRPr="0047702E" w:rsidRDefault="0077447E" w:rsidP="0077447E">
      <w:pPr>
        <w:pStyle w:val="01"/>
        <w:spacing w:line="276" w:lineRule="auto"/>
        <w:ind w:firstLine="567"/>
      </w:pPr>
      <w:r w:rsidRPr="0047702E">
        <w:t>12.2</w:t>
      </w:r>
      <w:r w:rsidR="008942E9" w:rsidRPr="0047702E">
        <w:t xml:space="preserve">. </w:t>
      </w:r>
      <w:r w:rsidRPr="0047702E">
        <w:t>Площадь участка зоны массового кратковременного отдыха следует принимать не менее 50 га.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w:t>
      </w:r>
      <w:r w:rsidR="00A61EDC" w:rsidRPr="0047702E">
        <w:t xml:space="preserve"> менее 500 м, а от домов отдыха – </w:t>
      </w:r>
      <w:r w:rsidRPr="0047702E">
        <w:t>не менее 300 м.</w:t>
      </w:r>
    </w:p>
    <w:p w:rsidR="0077447E" w:rsidRPr="0047702E" w:rsidRDefault="0077447E" w:rsidP="0077447E">
      <w:pPr>
        <w:autoSpaceDE w:val="0"/>
        <w:autoSpaceDN w:val="0"/>
        <w:adjustRightInd w:val="0"/>
        <w:spacing w:line="276" w:lineRule="auto"/>
        <w:ind w:right="-2" w:firstLine="567"/>
        <w:jc w:val="both"/>
      </w:pPr>
    </w:p>
    <w:p w:rsidR="0077447E" w:rsidRPr="0047702E" w:rsidRDefault="0077447E" w:rsidP="00A61EDC">
      <w:pPr>
        <w:pStyle w:val="20"/>
        <w:spacing w:before="0"/>
        <w:rPr>
          <w:color w:val="auto"/>
        </w:rPr>
      </w:pPr>
      <w:bookmarkStart w:id="57" w:name="_Toc496532898"/>
      <w:bookmarkStart w:id="58" w:name="_Toc498450458"/>
      <w:r w:rsidRPr="0047702E">
        <w:rPr>
          <w:color w:val="auto"/>
        </w:rPr>
        <w:t>13. Объекты, необходимые для предоставления транспортных услуг населению в границах городского округа</w:t>
      </w:r>
      <w:bookmarkEnd w:id="57"/>
      <w:bookmarkEnd w:id="58"/>
    </w:p>
    <w:p w:rsidR="0077447E" w:rsidRPr="0047702E" w:rsidRDefault="0077447E" w:rsidP="00A61EDC">
      <w:pPr>
        <w:spacing w:line="276" w:lineRule="auto"/>
        <w:ind w:firstLine="567"/>
        <w:jc w:val="both"/>
      </w:pPr>
      <w:r w:rsidRPr="0047702E">
        <w:t>13.1. Предельные значения расчетных показателей минимально допустимого уровня обеспеченности городского округа объектами общественного пассажирского транспорта, а также расчетных показателей максимально допустимого уровня территориальной доступности таких объектов для населения приведены в таблице 13.1.</w:t>
      </w:r>
    </w:p>
    <w:p w:rsidR="0077447E" w:rsidRPr="0047702E" w:rsidRDefault="0077447E" w:rsidP="0077447E">
      <w:pPr>
        <w:jc w:val="right"/>
      </w:pPr>
      <w:r w:rsidRPr="0047702E">
        <w:t>Таблица 13.1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3"/>
        <w:gridCol w:w="2893"/>
        <w:gridCol w:w="2835"/>
      </w:tblGrid>
      <w:tr w:rsidR="0077447E" w:rsidRPr="0047702E" w:rsidTr="0077447E">
        <w:trPr>
          <w:trHeight w:val="312"/>
          <w:jc w:val="center"/>
        </w:trPr>
        <w:tc>
          <w:tcPr>
            <w:tcW w:w="3493" w:type="dxa"/>
            <w:vMerge w:val="restart"/>
            <w:vAlign w:val="center"/>
          </w:tcPr>
          <w:p w:rsidR="0077447E" w:rsidRPr="0047702E" w:rsidRDefault="0077447E" w:rsidP="0077447E">
            <w:pPr>
              <w:jc w:val="center"/>
            </w:pPr>
            <w:r w:rsidRPr="0047702E">
              <w:t xml:space="preserve">Наименование </w:t>
            </w:r>
          </w:p>
          <w:p w:rsidR="0077447E" w:rsidRPr="0047702E" w:rsidRDefault="0077447E" w:rsidP="0077447E">
            <w:pPr>
              <w:jc w:val="center"/>
            </w:pPr>
            <w:r w:rsidRPr="0047702E">
              <w:t>объектов</w:t>
            </w:r>
          </w:p>
        </w:tc>
        <w:tc>
          <w:tcPr>
            <w:tcW w:w="5728" w:type="dxa"/>
            <w:gridSpan w:val="2"/>
            <w:vAlign w:val="center"/>
          </w:tcPr>
          <w:p w:rsidR="0077447E" w:rsidRPr="0047702E" w:rsidRDefault="0077447E" w:rsidP="0077447E">
            <w:pPr>
              <w:jc w:val="center"/>
            </w:pPr>
            <w:r w:rsidRPr="0047702E">
              <w:t>Предельные значения расчетных показателей</w:t>
            </w:r>
          </w:p>
        </w:tc>
      </w:tr>
      <w:tr w:rsidR="0077447E" w:rsidRPr="0047702E" w:rsidTr="0077447E">
        <w:trPr>
          <w:trHeight w:val="1151"/>
          <w:jc w:val="center"/>
        </w:trPr>
        <w:tc>
          <w:tcPr>
            <w:tcW w:w="3493" w:type="dxa"/>
            <w:vMerge/>
            <w:vAlign w:val="center"/>
          </w:tcPr>
          <w:p w:rsidR="0077447E" w:rsidRPr="0047702E" w:rsidRDefault="0077447E" w:rsidP="0077447E"/>
        </w:tc>
        <w:tc>
          <w:tcPr>
            <w:tcW w:w="2893" w:type="dxa"/>
            <w:vAlign w:val="center"/>
          </w:tcPr>
          <w:p w:rsidR="0077447E" w:rsidRPr="0047702E" w:rsidRDefault="0077447E" w:rsidP="0077447E">
            <w:pPr>
              <w:jc w:val="center"/>
            </w:pPr>
            <w:r w:rsidRPr="0047702E">
              <w:t>минимально допустимого уровня обеспеченности</w:t>
            </w:r>
          </w:p>
        </w:tc>
        <w:tc>
          <w:tcPr>
            <w:tcW w:w="2835" w:type="dxa"/>
            <w:vAlign w:val="center"/>
          </w:tcPr>
          <w:p w:rsidR="0077447E" w:rsidRPr="0047702E" w:rsidRDefault="0077447E" w:rsidP="0077447E">
            <w:pPr>
              <w:suppressAutoHyphens/>
              <w:ind w:left="-57" w:right="-57"/>
              <w:jc w:val="center"/>
            </w:pPr>
            <w:r w:rsidRPr="0047702E">
              <w:t>максимально допустимого уровня территориальной доступности</w:t>
            </w:r>
          </w:p>
        </w:tc>
      </w:tr>
      <w:tr w:rsidR="0077447E" w:rsidRPr="0047702E" w:rsidTr="0077447E">
        <w:trPr>
          <w:trHeight w:val="242"/>
          <w:jc w:val="center"/>
        </w:trPr>
        <w:tc>
          <w:tcPr>
            <w:tcW w:w="3493" w:type="dxa"/>
          </w:tcPr>
          <w:p w:rsidR="0077447E" w:rsidRPr="0047702E" w:rsidRDefault="0077447E" w:rsidP="00982854">
            <w:pPr>
              <w:suppressAutoHyphens/>
              <w:jc w:val="center"/>
            </w:pPr>
            <w:r w:rsidRPr="0047702E">
              <w:t>Сеть общественного пассажирского транспорта</w:t>
            </w:r>
          </w:p>
          <w:p w:rsidR="0077447E" w:rsidRPr="0047702E" w:rsidRDefault="0077447E" w:rsidP="00982854">
            <w:pPr>
              <w:suppressAutoHyphens/>
              <w:jc w:val="center"/>
            </w:pPr>
            <w:r w:rsidRPr="0047702E">
              <w:t>(плотность сети линий наземного транспорта)</w:t>
            </w:r>
          </w:p>
        </w:tc>
        <w:tc>
          <w:tcPr>
            <w:tcW w:w="2893" w:type="dxa"/>
            <w:vAlign w:val="center"/>
          </w:tcPr>
          <w:p w:rsidR="0077447E" w:rsidRPr="0047702E" w:rsidRDefault="0077447E" w:rsidP="00982854">
            <w:pPr>
              <w:ind w:left="-28" w:right="-57"/>
              <w:jc w:val="center"/>
            </w:pPr>
            <w:r w:rsidRPr="0047702E">
              <w:t>на застроенных территориях – 1,5-2,5 км/км</w:t>
            </w:r>
            <w:r w:rsidRPr="0047702E">
              <w:rPr>
                <w:vertAlign w:val="superscript"/>
              </w:rPr>
              <w:t>2</w:t>
            </w:r>
            <w:r w:rsidRPr="0047702E">
              <w:t>;</w:t>
            </w:r>
          </w:p>
          <w:p w:rsidR="0077447E" w:rsidRPr="0047702E" w:rsidRDefault="0077447E" w:rsidP="00982854">
            <w:pPr>
              <w:ind w:left="-28" w:right="-28"/>
              <w:jc w:val="center"/>
            </w:pPr>
            <w:r w:rsidRPr="0047702E">
              <w:t>в центральных районах</w:t>
            </w:r>
            <w:r w:rsidR="00991D85" w:rsidRPr="0047702E">
              <w:t xml:space="preserve"> </w:t>
            </w:r>
            <w:r w:rsidRPr="0047702E">
              <w:t>– до 4,5 км/км</w:t>
            </w:r>
            <w:r w:rsidRPr="0047702E">
              <w:rPr>
                <w:vertAlign w:val="superscript"/>
              </w:rPr>
              <w:t>2</w:t>
            </w:r>
          </w:p>
        </w:tc>
        <w:tc>
          <w:tcPr>
            <w:tcW w:w="2835" w:type="dxa"/>
          </w:tcPr>
          <w:p w:rsidR="0077447E" w:rsidRPr="0047702E" w:rsidRDefault="0077447E" w:rsidP="00982854">
            <w:pPr>
              <w:ind w:left="-28" w:right="-28"/>
              <w:jc w:val="center"/>
            </w:pPr>
            <w:r w:rsidRPr="0047702E">
              <w:rPr>
                <w:spacing w:val="-2"/>
              </w:rPr>
              <w:t>не нормируется</w:t>
            </w:r>
          </w:p>
        </w:tc>
      </w:tr>
      <w:tr w:rsidR="0077447E" w:rsidRPr="0047702E" w:rsidTr="0077447E">
        <w:trPr>
          <w:trHeight w:val="242"/>
          <w:jc w:val="center"/>
        </w:trPr>
        <w:tc>
          <w:tcPr>
            <w:tcW w:w="3493" w:type="dxa"/>
          </w:tcPr>
          <w:p w:rsidR="0077447E" w:rsidRPr="0047702E" w:rsidRDefault="0077447E" w:rsidP="00982854">
            <w:pPr>
              <w:jc w:val="center"/>
            </w:pPr>
            <w:r w:rsidRPr="0047702E">
              <w:t>Остановки общественного пассажирского транспорта</w:t>
            </w:r>
          </w:p>
        </w:tc>
        <w:tc>
          <w:tcPr>
            <w:tcW w:w="2893" w:type="dxa"/>
          </w:tcPr>
          <w:p w:rsidR="0077447E" w:rsidRPr="0047702E" w:rsidRDefault="0077447E" w:rsidP="00982854">
            <w:pPr>
              <w:suppressAutoHyphens/>
              <w:jc w:val="center"/>
            </w:pPr>
            <w:r w:rsidRPr="0047702E">
              <w:rPr>
                <w:spacing w:val="-2"/>
              </w:rPr>
              <w:t>не нормируется</w:t>
            </w:r>
          </w:p>
        </w:tc>
        <w:tc>
          <w:tcPr>
            <w:tcW w:w="2835" w:type="dxa"/>
          </w:tcPr>
          <w:p w:rsidR="0077447E" w:rsidRPr="0047702E" w:rsidRDefault="0077447E" w:rsidP="00982854">
            <w:pPr>
              <w:ind w:left="-57" w:right="-57"/>
              <w:jc w:val="center"/>
            </w:pPr>
            <w:r w:rsidRPr="0047702E">
              <w:t xml:space="preserve">по </w:t>
            </w:r>
            <w:r w:rsidR="00B06C78" w:rsidRPr="0047702E">
              <w:t>п.</w:t>
            </w:r>
            <w:r w:rsidRPr="0047702E">
              <w:t xml:space="preserve"> 1</w:t>
            </w:r>
            <w:r w:rsidR="00B06C78" w:rsidRPr="0047702E">
              <w:t>3</w:t>
            </w:r>
            <w:r w:rsidRPr="0047702E">
              <w:t>.</w:t>
            </w:r>
            <w:r w:rsidR="00B06C78" w:rsidRPr="0047702E">
              <w:t>3</w:t>
            </w:r>
          </w:p>
          <w:p w:rsidR="0077447E" w:rsidRPr="0047702E" w:rsidRDefault="0077447E" w:rsidP="00982854">
            <w:pPr>
              <w:ind w:left="-57" w:right="-57"/>
              <w:jc w:val="center"/>
            </w:pPr>
            <w:r w:rsidRPr="0047702E">
              <w:t>настоящих нормативов</w:t>
            </w:r>
          </w:p>
        </w:tc>
      </w:tr>
      <w:tr w:rsidR="0077447E" w:rsidRPr="0047702E" w:rsidTr="0077447E">
        <w:trPr>
          <w:trHeight w:val="242"/>
          <w:jc w:val="center"/>
        </w:trPr>
        <w:tc>
          <w:tcPr>
            <w:tcW w:w="3493" w:type="dxa"/>
          </w:tcPr>
          <w:p w:rsidR="0077447E" w:rsidRPr="0047702E" w:rsidRDefault="0077447E" w:rsidP="00982854">
            <w:pPr>
              <w:jc w:val="center"/>
            </w:pPr>
            <w:r w:rsidRPr="0047702E">
              <w:t>Транспортно-эксплуатационное предприятие общественного пассажирского транспорта</w:t>
            </w:r>
          </w:p>
        </w:tc>
        <w:tc>
          <w:tcPr>
            <w:tcW w:w="2893" w:type="dxa"/>
          </w:tcPr>
          <w:p w:rsidR="00982854" w:rsidRPr="0047702E" w:rsidRDefault="0077447E" w:rsidP="00982854">
            <w:pPr>
              <w:suppressAutoHyphens/>
              <w:ind w:left="-57" w:right="-57"/>
              <w:jc w:val="center"/>
            </w:pPr>
            <w:r w:rsidRPr="0047702E">
              <w:t xml:space="preserve">1 объект </w:t>
            </w:r>
          </w:p>
          <w:p w:rsidR="0077447E" w:rsidRPr="0047702E" w:rsidRDefault="0077447E" w:rsidP="00982854">
            <w:pPr>
              <w:suppressAutoHyphens/>
              <w:ind w:left="-57" w:right="-57"/>
              <w:jc w:val="center"/>
            </w:pPr>
            <w:r w:rsidRPr="0047702E">
              <w:t>на каждый вид транспорта</w:t>
            </w:r>
          </w:p>
        </w:tc>
        <w:tc>
          <w:tcPr>
            <w:tcW w:w="2835" w:type="dxa"/>
          </w:tcPr>
          <w:p w:rsidR="0077447E" w:rsidRPr="0047702E" w:rsidRDefault="0077447E" w:rsidP="00982854">
            <w:pPr>
              <w:suppressAutoHyphens/>
              <w:ind w:left="-57" w:right="-57"/>
              <w:jc w:val="center"/>
            </w:pPr>
            <w:r w:rsidRPr="0047702E">
              <w:rPr>
                <w:spacing w:val="-2"/>
              </w:rPr>
              <w:t>не нормируется</w:t>
            </w:r>
          </w:p>
        </w:tc>
      </w:tr>
      <w:tr w:rsidR="0077447E" w:rsidRPr="0047702E" w:rsidTr="0077447E">
        <w:trPr>
          <w:trHeight w:val="242"/>
          <w:jc w:val="center"/>
        </w:trPr>
        <w:tc>
          <w:tcPr>
            <w:tcW w:w="3493" w:type="dxa"/>
          </w:tcPr>
          <w:p w:rsidR="0077447E" w:rsidRPr="0047702E" w:rsidRDefault="0077447E" w:rsidP="00982854">
            <w:pPr>
              <w:jc w:val="center"/>
            </w:pPr>
            <w:r w:rsidRPr="0047702E">
              <w:rPr>
                <w:spacing w:val="-2"/>
              </w:rPr>
              <w:t>Станция технического обслуживания общественного пассажирского транспорта</w:t>
            </w:r>
          </w:p>
        </w:tc>
        <w:tc>
          <w:tcPr>
            <w:tcW w:w="2893" w:type="dxa"/>
          </w:tcPr>
          <w:p w:rsidR="0077447E" w:rsidRPr="0047702E" w:rsidRDefault="0077447E" w:rsidP="00982854">
            <w:pPr>
              <w:suppressAutoHyphens/>
              <w:ind w:left="-57" w:right="-57"/>
              <w:jc w:val="center"/>
            </w:pPr>
            <w:r w:rsidRPr="0047702E">
              <w:t>1 объект на транспортное предприятие</w:t>
            </w:r>
          </w:p>
        </w:tc>
        <w:tc>
          <w:tcPr>
            <w:tcW w:w="2835" w:type="dxa"/>
          </w:tcPr>
          <w:p w:rsidR="0077447E" w:rsidRPr="0047702E" w:rsidRDefault="0077447E" w:rsidP="00982854">
            <w:pPr>
              <w:suppressAutoHyphens/>
              <w:ind w:left="-57" w:right="-57"/>
              <w:jc w:val="center"/>
            </w:pPr>
            <w:r w:rsidRPr="0047702E">
              <w:rPr>
                <w:spacing w:val="-2"/>
              </w:rPr>
              <w:t>не нормируется</w:t>
            </w:r>
          </w:p>
        </w:tc>
      </w:tr>
      <w:tr w:rsidR="0077447E" w:rsidRPr="0047702E" w:rsidTr="0077447E">
        <w:trPr>
          <w:trHeight w:val="242"/>
          <w:jc w:val="center"/>
        </w:trPr>
        <w:tc>
          <w:tcPr>
            <w:tcW w:w="3493" w:type="dxa"/>
            <w:tcBorders>
              <w:bottom w:val="single" w:sz="4" w:space="0" w:color="auto"/>
            </w:tcBorders>
          </w:tcPr>
          <w:p w:rsidR="0077447E" w:rsidRPr="0047702E" w:rsidRDefault="0077447E" w:rsidP="00982854">
            <w:pPr>
              <w:suppressAutoHyphens/>
              <w:jc w:val="center"/>
              <w:rPr>
                <w:spacing w:val="-2"/>
              </w:rPr>
            </w:pPr>
            <w:r w:rsidRPr="0047702E">
              <w:rPr>
                <w:spacing w:val="-2"/>
              </w:rPr>
              <w:t>Автобусный парк</w:t>
            </w:r>
          </w:p>
        </w:tc>
        <w:tc>
          <w:tcPr>
            <w:tcW w:w="2893" w:type="dxa"/>
            <w:tcBorders>
              <w:bottom w:val="single" w:sz="4" w:space="0" w:color="auto"/>
            </w:tcBorders>
          </w:tcPr>
          <w:p w:rsidR="0077447E" w:rsidRPr="0047702E" w:rsidRDefault="0077447E" w:rsidP="00982854">
            <w:pPr>
              <w:suppressAutoHyphens/>
              <w:ind w:left="-57" w:right="-57"/>
              <w:jc w:val="center"/>
            </w:pPr>
            <w:r w:rsidRPr="0047702E">
              <w:t>1 объект на транспортное предприятие</w:t>
            </w:r>
          </w:p>
        </w:tc>
        <w:tc>
          <w:tcPr>
            <w:tcW w:w="2835" w:type="dxa"/>
            <w:tcBorders>
              <w:bottom w:val="single" w:sz="4" w:space="0" w:color="auto"/>
            </w:tcBorders>
          </w:tcPr>
          <w:p w:rsidR="0077447E" w:rsidRPr="0047702E" w:rsidRDefault="0077447E" w:rsidP="00982854">
            <w:pPr>
              <w:suppressAutoHyphens/>
              <w:ind w:left="-57" w:right="-57"/>
              <w:jc w:val="center"/>
            </w:pPr>
            <w:r w:rsidRPr="0047702E">
              <w:rPr>
                <w:spacing w:val="-2"/>
              </w:rPr>
              <w:t>не нормируется</w:t>
            </w:r>
          </w:p>
        </w:tc>
      </w:tr>
      <w:tr w:rsidR="0077447E" w:rsidRPr="0047702E" w:rsidTr="0077447E">
        <w:trPr>
          <w:trHeight w:val="242"/>
          <w:jc w:val="center"/>
        </w:trPr>
        <w:tc>
          <w:tcPr>
            <w:tcW w:w="3493" w:type="dxa"/>
            <w:tcBorders>
              <w:bottom w:val="single" w:sz="4" w:space="0" w:color="auto"/>
            </w:tcBorders>
          </w:tcPr>
          <w:p w:rsidR="0077447E" w:rsidRPr="0047702E" w:rsidRDefault="0077447E" w:rsidP="00982854">
            <w:pPr>
              <w:jc w:val="center"/>
              <w:rPr>
                <w:spacing w:val="-2"/>
              </w:rPr>
            </w:pPr>
            <w:r w:rsidRPr="0047702E">
              <w:rPr>
                <w:spacing w:val="-2"/>
              </w:rPr>
              <w:t xml:space="preserve">Площадки </w:t>
            </w:r>
            <w:proofErr w:type="spellStart"/>
            <w:r w:rsidRPr="0047702E">
              <w:rPr>
                <w:spacing w:val="-2"/>
              </w:rPr>
              <w:t>межрейсового</w:t>
            </w:r>
            <w:proofErr w:type="spellEnd"/>
            <w:r w:rsidRPr="0047702E">
              <w:rPr>
                <w:spacing w:val="-2"/>
              </w:rPr>
              <w:t xml:space="preserve"> отстоя автобусов</w:t>
            </w:r>
          </w:p>
        </w:tc>
        <w:tc>
          <w:tcPr>
            <w:tcW w:w="2893" w:type="dxa"/>
            <w:tcBorders>
              <w:bottom w:val="single" w:sz="4" w:space="0" w:color="auto"/>
            </w:tcBorders>
          </w:tcPr>
          <w:p w:rsidR="0077447E" w:rsidRPr="0047702E" w:rsidRDefault="0077447E" w:rsidP="00982854">
            <w:pPr>
              <w:suppressAutoHyphens/>
              <w:ind w:left="-57" w:right="-57"/>
              <w:jc w:val="center"/>
            </w:pPr>
            <w:r w:rsidRPr="0047702E">
              <w:t>2 объекта на маршрут</w:t>
            </w:r>
          </w:p>
        </w:tc>
        <w:tc>
          <w:tcPr>
            <w:tcW w:w="2835" w:type="dxa"/>
            <w:tcBorders>
              <w:bottom w:val="single" w:sz="4" w:space="0" w:color="auto"/>
            </w:tcBorders>
          </w:tcPr>
          <w:p w:rsidR="0077447E" w:rsidRPr="0047702E" w:rsidRDefault="0077447E" w:rsidP="00982854">
            <w:pPr>
              <w:suppressAutoHyphens/>
              <w:ind w:left="-57" w:right="-57"/>
              <w:jc w:val="center"/>
            </w:pPr>
            <w:r w:rsidRPr="0047702E">
              <w:rPr>
                <w:spacing w:val="-2"/>
              </w:rPr>
              <w:t>не нормируется</w:t>
            </w:r>
          </w:p>
        </w:tc>
      </w:tr>
    </w:tbl>
    <w:p w:rsidR="0077447E" w:rsidRPr="0047702E" w:rsidRDefault="0077447E" w:rsidP="0077447E">
      <w:pPr>
        <w:widowControl w:val="0"/>
        <w:autoSpaceDE w:val="0"/>
        <w:autoSpaceDN w:val="0"/>
        <w:adjustRightInd w:val="0"/>
        <w:spacing w:line="276" w:lineRule="auto"/>
        <w:ind w:firstLine="540"/>
        <w:jc w:val="both"/>
      </w:pPr>
    </w:p>
    <w:p w:rsidR="0077447E" w:rsidRPr="0047702E" w:rsidRDefault="0077447E" w:rsidP="0077447E">
      <w:pPr>
        <w:widowControl w:val="0"/>
        <w:autoSpaceDE w:val="0"/>
        <w:autoSpaceDN w:val="0"/>
        <w:adjustRightInd w:val="0"/>
        <w:spacing w:line="276" w:lineRule="auto"/>
        <w:ind w:firstLine="540"/>
        <w:jc w:val="both"/>
      </w:pPr>
      <w:r w:rsidRPr="0047702E">
        <w:t>13.2. Минимальное количество маршрутов городского сообщения для обеспечения населения регулярными перевозка</w:t>
      </w:r>
      <w:r w:rsidR="009631AF" w:rsidRPr="0047702E">
        <w:t>ми</w:t>
      </w:r>
      <w:r w:rsidRPr="0047702E">
        <w:t xml:space="preserve"> в границах городского округа </w:t>
      </w:r>
      <w:r w:rsidR="006E3D8E" w:rsidRPr="0047702E">
        <w:t>Евпатория</w:t>
      </w:r>
      <w:r w:rsidR="00982854" w:rsidRPr="0047702E">
        <w:t xml:space="preserve">: </w:t>
      </w:r>
      <w:r w:rsidR="009631AF" w:rsidRPr="0047702E">
        <w:t>4 (2</w:t>
      </w:r>
      <w:r w:rsidR="002A5EEF" w:rsidRPr="0047702E">
        <w:t> </w:t>
      </w:r>
      <w:r w:rsidR="009631AF" w:rsidRPr="0047702E">
        <w:t>круглогодичных, 2 сезонных) трамвайных маршрута</w:t>
      </w:r>
      <w:r w:rsidR="002A5EEF" w:rsidRPr="0047702E">
        <w:t>, 11</w:t>
      </w:r>
      <w:r w:rsidR="009631AF" w:rsidRPr="0047702E">
        <w:t xml:space="preserve"> </w:t>
      </w:r>
      <w:r w:rsidR="002A5EEF" w:rsidRPr="0047702E">
        <w:t xml:space="preserve">(10 круглогодичных, 1 сезонный) </w:t>
      </w:r>
      <w:r w:rsidR="009631AF" w:rsidRPr="0047702E">
        <w:t>а</w:t>
      </w:r>
      <w:r w:rsidRPr="0047702E">
        <w:t>втобусных маршрутов.</w:t>
      </w:r>
      <w:r w:rsidR="002A5EEF" w:rsidRPr="0047702E">
        <w:t xml:space="preserve"> Минимальная суммарная протяженность трамвайных маршрутов</w:t>
      </w:r>
      <w:r w:rsidR="00982854" w:rsidRPr="0047702E">
        <w:t xml:space="preserve"> – </w:t>
      </w:r>
      <w:r w:rsidR="002A5EEF" w:rsidRPr="0047702E">
        <w:t xml:space="preserve">20 км, автобусных маршрутов </w:t>
      </w:r>
      <w:r w:rsidR="00982854" w:rsidRPr="0047702E">
        <w:t xml:space="preserve">– </w:t>
      </w:r>
      <w:r w:rsidR="002A5EEF" w:rsidRPr="0047702E">
        <w:t>140 км.</w:t>
      </w:r>
    </w:p>
    <w:p w:rsidR="0077447E" w:rsidRPr="0047702E" w:rsidRDefault="0077447E" w:rsidP="0077447E">
      <w:pPr>
        <w:widowControl w:val="0"/>
        <w:autoSpaceDE w:val="0"/>
        <w:autoSpaceDN w:val="0"/>
        <w:adjustRightInd w:val="0"/>
        <w:spacing w:line="276" w:lineRule="auto"/>
        <w:ind w:firstLine="540"/>
        <w:jc w:val="both"/>
      </w:pPr>
      <w:r w:rsidRPr="0047702E">
        <w:t xml:space="preserve">13.3. Пешеходная доступность от места жительства в зонах застройки блокированными и индивидуальными жилыми домами до ближайшей остановки пассажирского транспорта общего пользования </w:t>
      </w:r>
      <w:r w:rsidR="00982854" w:rsidRPr="0047702E">
        <w:t xml:space="preserve">– </w:t>
      </w:r>
      <w:r w:rsidRPr="0047702E">
        <w:t>не более 0,8 км, а в зонах застройки многоквартирными жилыми домами – не более 0,5 км.</w:t>
      </w:r>
    </w:p>
    <w:p w:rsidR="0077447E" w:rsidRPr="0047702E" w:rsidRDefault="0077447E" w:rsidP="0077447E">
      <w:pPr>
        <w:widowControl w:val="0"/>
        <w:autoSpaceDE w:val="0"/>
        <w:autoSpaceDN w:val="0"/>
        <w:adjustRightInd w:val="0"/>
        <w:spacing w:line="276" w:lineRule="auto"/>
        <w:ind w:firstLine="540"/>
        <w:jc w:val="both"/>
      </w:pPr>
      <w:r w:rsidRPr="0047702E">
        <w:t xml:space="preserve">13.4. Допустимая дальность пешеходных подходов от объектов массового посещения до ближайшей остановки транспорта общего пользования приведены в </w:t>
      </w:r>
      <w:r w:rsidRPr="0047702E">
        <w:lastRenderedPageBreak/>
        <w:t>таблице 13.2.</w:t>
      </w:r>
    </w:p>
    <w:p w:rsidR="00D35940" w:rsidRPr="0047702E" w:rsidRDefault="00D35940" w:rsidP="00D35940">
      <w:pPr>
        <w:widowControl w:val="0"/>
        <w:autoSpaceDE w:val="0"/>
        <w:autoSpaceDN w:val="0"/>
        <w:adjustRightInd w:val="0"/>
        <w:spacing w:line="276" w:lineRule="auto"/>
        <w:ind w:firstLine="540"/>
        <w:jc w:val="both"/>
      </w:pPr>
      <w:r w:rsidRPr="0047702E">
        <w:t xml:space="preserve">13.5. Расстояния между остановками транспорта общего пользования в зоне жилой застройки блокированными и индивидуальными жилыми домами не должны превышать 0,8 км, в зоне жилой застройки многоквартирными домами – 0,6 км, в зоне застройки объектами общественно-делового назначения – 0,3 км. </w:t>
      </w:r>
    </w:p>
    <w:p w:rsidR="0077447E" w:rsidRPr="0047702E" w:rsidRDefault="0077447E" w:rsidP="0077447E">
      <w:pPr>
        <w:tabs>
          <w:tab w:val="center" w:pos="9300"/>
        </w:tabs>
        <w:spacing w:line="360" w:lineRule="auto"/>
        <w:ind w:right="24" w:firstLine="600"/>
        <w:jc w:val="right"/>
      </w:pPr>
      <w:r w:rsidRPr="0047702E">
        <w:t>Таблица 13.2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4693"/>
      </w:tblGrid>
      <w:tr w:rsidR="0077447E" w:rsidRPr="0047702E" w:rsidTr="0077447E">
        <w:tc>
          <w:tcPr>
            <w:tcW w:w="4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47E" w:rsidRPr="0047702E" w:rsidRDefault="0077447E" w:rsidP="00982854">
            <w:pPr>
              <w:pStyle w:val="-"/>
              <w:ind w:firstLine="284"/>
              <w:rPr>
                <w:b w:val="0"/>
                <w:sz w:val="24"/>
                <w:szCs w:val="24"/>
              </w:rPr>
            </w:pPr>
            <w:r w:rsidRPr="0047702E">
              <w:rPr>
                <w:b w:val="0"/>
                <w:sz w:val="24"/>
                <w:szCs w:val="24"/>
              </w:rPr>
              <w:t>Объекты массового посещения</w:t>
            </w:r>
          </w:p>
        </w:tc>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47E" w:rsidRPr="0047702E" w:rsidRDefault="0077447E" w:rsidP="00982854">
            <w:pPr>
              <w:pStyle w:val="-"/>
              <w:ind w:firstLine="284"/>
              <w:rPr>
                <w:b w:val="0"/>
                <w:sz w:val="24"/>
                <w:szCs w:val="24"/>
              </w:rPr>
            </w:pPr>
            <w:r w:rsidRPr="0047702E">
              <w:rPr>
                <w:b w:val="0"/>
                <w:sz w:val="24"/>
                <w:szCs w:val="24"/>
              </w:rPr>
              <w:t>Дальность пешеходных подходов,</w:t>
            </w:r>
          </w:p>
          <w:p w:rsidR="0077447E" w:rsidRPr="0047702E" w:rsidRDefault="0077447E" w:rsidP="00982854">
            <w:pPr>
              <w:pStyle w:val="-"/>
              <w:ind w:firstLine="284"/>
              <w:rPr>
                <w:b w:val="0"/>
                <w:sz w:val="24"/>
                <w:szCs w:val="24"/>
              </w:rPr>
            </w:pPr>
            <w:r w:rsidRPr="0047702E">
              <w:rPr>
                <w:b w:val="0"/>
                <w:sz w:val="24"/>
                <w:szCs w:val="24"/>
              </w:rPr>
              <w:t xml:space="preserve"> не более, км</w:t>
            </w:r>
          </w:p>
        </w:tc>
      </w:tr>
      <w:tr w:rsidR="0077447E" w:rsidRPr="0047702E" w:rsidTr="0077447E">
        <w:trPr>
          <w:trHeight w:val="408"/>
        </w:trPr>
        <w:tc>
          <w:tcPr>
            <w:tcW w:w="4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47E" w:rsidRPr="0047702E" w:rsidRDefault="0077447E" w:rsidP="00982854">
            <w:pPr>
              <w:pStyle w:val="-TR90"/>
              <w:ind w:left="176"/>
              <w:jc w:val="both"/>
              <w:rPr>
                <w:color w:val="auto"/>
                <w:sz w:val="24"/>
                <w:szCs w:val="24"/>
              </w:rPr>
            </w:pPr>
            <w:r w:rsidRPr="0047702E">
              <w:rPr>
                <w:color w:val="auto"/>
                <w:sz w:val="24"/>
                <w:szCs w:val="24"/>
              </w:rPr>
              <w:t>Зоны массового отдыха</w:t>
            </w:r>
          </w:p>
        </w:tc>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47E" w:rsidRPr="0047702E" w:rsidRDefault="0077447E" w:rsidP="00982854">
            <w:pPr>
              <w:pStyle w:val="-TR9"/>
              <w:ind w:firstLine="284"/>
              <w:rPr>
                <w:sz w:val="24"/>
                <w:szCs w:val="24"/>
              </w:rPr>
            </w:pPr>
            <w:r w:rsidRPr="0047702E">
              <w:rPr>
                <w:sz w:val="24"/>
                <w:szCs w:val="24"/>
              </w:rPr>
              <w:t>0,2</w:t>
            </w:r>
          </w:p>
        </w:tc>
      </w:tr>
      <w:tr w:rsidR="0077447E" w:rsidRPr="0047702E" w:rsidTr="0077447E">
        <w:trPr>
          <w:trHeight w:val="284"/>
        </w:trPr>
        <w:tc>
          <w:tcPr>
            <w:tcW w:w="4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47E" w:rsidRPr="0047702E" w:rsidRDefault="0077447E" w:rsidP="00982854">
            <w:pPr>
              <w:pStyle w:val="-TR90"/>
              <w:ind w:left="176"/>
              <w:jc w:val="both"/>
              <w:rPr>
                <w:color w:val="auto"/>
                <w:sz w:val="24"/>
                <w:szCs w:val="24"/>
              </w:rPr>
            </w:pPr>
            <w:r w:rsidRPr="0047702E">
              <w:rPr>
                <w:color w:val="auto"/>
                <w:sz w:val="24"/>
                <w:szCs w:val="24"/>
              </w:rPr>
              <w:t>Торговые и торгово-развлекательные центры и комплексы</w:t>
            </w:r>
          </w:p>
        </w:tc>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47E" w:rsidRPr="0047702E" w:rsidRDefault="0077447E" w:rsidP="00982854">
            <w:pPr>
              <w:pStyle w:val="-TR9"/>
              <w:ind w:firstLine="284"/>
              <w:rPr>
                <w:sz w:val="24"/>
                <w:szCs w:val="24"/>
              </w:rPr>
            </w:pPr>
            <w:r w:rsidRPr="0047702E">
              <w:rPr>
                <w:sz w:val="24"/>
                <w:szCs w:val="24"/>
              </w:rPr>
              <w:t>0,15</w:t>
            </w:r>
          </w:p>
        </w:tc>
      </w:tr>
      <w:tr w:rsidR="0077447E" w:rsidRPr="0047702E" w:rsidTr="0077447E">
        <w:trPr>
          <w:trHeight w:val="351"/>
        </w:trPr>
        <w:tc>
          <w:tcPr>
            <w:tcW w:w="4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47E" w:rsidRPr="0047702E" w:rsidRDefault="0077447E" w:rsidP="00982854">
            <w:pPr>
              <w:pStyle w:val="-TR90"/>
              <w:ind w:left="176"/>
              <w:jc w:val="both"/>
              <w:rPr>
                <w:color w:val="auto"/>
                <w:sz w:val="24"/>
                <w:szCs w:val="24"/>
              </w:rPr>
            </w:pPr>
            <w:r w:rsidRPr="0047702E">
              <w:rPr>
                <w:color w:val="auto"/>
                <w:sz w:val="24"/>
                <w:szCs w:val="24"/>
              </w:rPr>
              <w:t>Розничные и сельскохозяйственные рынки</w:t>
            </w:r>
          </w:p>
        </w:tc>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47E" w:rsidRPr="0047702E" w:rsidRDefault="0077447E" w:rsidP="00982854">
            <w:pPr>
              <w:pStyle w:val="-TR9"/>
              <w:ind w:firstLine="284"/>
              <w:rPr>
                <w:sz w:val="24"/>
                <w:szCs w:val="24"/>
              </w:rPr>
            </w:pPr>
            <w:r w:rsidRPr="0047702E">
              <w:rPr>
                <w:sz w:val="24"/>
                <w:szCs w:val="24"/>
              </w:rPr>
              <w:t>0,15</w:t>
            </w:r>
          </w:p>
        </w:tc>
      </w:tr>
      <w:tr w:rsidR="0077447E" w:rsidRPr="0047702E" w:rsidTr="0077447E">
        <w:trPr>
          <w:trHeight w:val="340"/>
        </w:trPr>
        <w:tc>
          <w:tcPr>
            <w:tcW w:w="4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47E" w:rsidRPr="0047702E" w:rsidRDefault="0077447E" w:rsidP="00982854">
            <w:pPr>
              <w:pStyle w:val="-TR90"/>
              <w:ind w:left="176"/>
              <w:jc w:val="both"/>
              <w:rPr>
                <w:color w:val="auto"/>
                <w:sz w:val="24"/>
                <w:szCs w:val="24"/>
              </w:rPr>
            </w:pPr>
            <w:r w:rsidRPr="0047702E">
              <w:rPr>
                <w:color w:val="auto"/>
                <w:sz w:val="24"/>
                <w:szCs w:val="24"/>
              </w:rPr>
              <w:t>Стадионы</w:t>
            </w:r>
          </w:p>
        </w:tc>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47E" w:rsidRPr="0047702E" w:rsidRDefault="0077447E" w:rsidP="00982854">
            <w:pPr>
              <w:pStyle w:val="-TR9"/>
              <w:ind w:firstLine="284"/>
              <w:rPr>
                <w:sz w:val="24"/>
                <w:szCs w:val="24"/>
              </w:rPr>
            </w:pPr>
            <w:r w:rsidRPr="0047702E">
              <w:rPr>
                <w:sz w:val="24"/>
                <w:szCs w:val="24"/>
              </w:rPr>
              <w:t>0,2</w:t>
            </w:r>
          </w:p>
        </w:tc>
      </w:tr>
      <w:tr w:rsidR="0077447E" w:rsidRPr="0047702E" w:rsidTr="0077447E">
        <w:trPr>
          <w:trHeight w:val="459"/>
        </w:trPr>
        <w:tc>
          <w:tcPr>
            <w:tcW w:w="4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47E" w:rsidRPr="0047702E" w:rsidRDefault="0077447E" w:rsidP="00982854">
            <w:pPr>
              <w:pStyle w:val="-TR90"/>
              <w:ind w:left="176"/>
              <w:jc w:val="both"/>
              <w:rPr>
                <w:color w:val="auto"/>
                <w:sz w:val="24"/>
                <w:szCs w:val="24"/>
              </w:rPr>
            </w:pPr>
            <w:r w:rsidRPr="0047702E">
              <w:rPr>
                <w:color w:val="auto"/>
                <w:sz w:val="24"/>
                <w:szCs w:val="24"/>
              </w:rPr>
              <w:t>Станции пригородных железных дорог</w:t>
            </w:r>
          </w:p>
        </w:tc>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47E" w:rsidRPr="0047702E" w:rsidRDefault="0077447E" w:rsidP="00982854">
            <w:pPr>
              <w:pStyle w:val="-TR9"/>
              <w:ind w:firstLine="284"/>
              <w:rPr>
                <w:sz w:val="24"/>
                <w:szCs w:val="24"/>
              </w:rPr>
            </w:pPr>
            <w:r w:rsidRPr="0047702E">
              <w:rPr>
                <w:sz w:val="24"/>
                <w:szCs w:val="24"/>
              </w:rPr>
              <w:t>0,15</w:t>
            </w:r>
          </w:p>
        </w:tc>
      </w:tr>
      <w:tr w:rsidR="0077447E" w:rsidRPr="0047702E" w:rsidTr="0077447E">
        <w:trPr>
          <w:trHeight w:val="448"/>
        </w:trPr>
        <w:tc>
          <w:tcPr>
            <w:tcW w:w="4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47E" w:rsidRPr="0047702E" w:rsidRDefault="0077447E" w:rsidP="00982854">
            <w:pPr>
              <w:pStyle w:val="-TR90"/>
              <w:ind w:left="176"/>
              <w:jc w:val="both"/>
              <w:rPr>
                <w:color w:val="auto"/>
                <w:sz w:val="24"/>
                <w:szCs w:val="24"/>
              </w:rPr>
            </w:pPr>
            <w:r w:rsidRPr="0047702E">
              <w:rPr>
                <w:color w:val="auto"/>
                <w:sz w:val="24"/>
                <w:szCs w:val="24"/>
              </w:rPr>
              <w:t>Иные объекты массового посещения</w:t>
            </w:r>
          </w:p>
        </w:tc>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47E" w:rsidRPr="0047702E" w:rsidRDefault="0077447E" w:rsidP="00982854">
            <w:pPr>
              <w:pStyle w:val="-TR9"/>
              <w:ind w:firstLine="284"/>
              <w:rPr>
                <w:sz w:val="24"/>
                <w:szCs w:val="24"/>
              </w:rPr>
            </w:pPr>
            <w:r w:rsidRPr="0047702E">
              <w:rPr>
                <w:sz w:val="24"/>
                <w:szCs w:val="24"/>
              </w:rPr>
              <w:t>0,25</w:t>
            </w:r>
          </w:p>
        </w:tc>
      </w:tr>
    </w:tbl>
    <w:p w:rsidR="0077447E" w:rsidRPr="0047702E" w:rsidRDefault="0077447E" w:rsidP="0077447E">
      <w:pPr>
        <w:widowControl w:val="0"/>
        <w:autoSpaceDE w:val="0"/>
        <w:autoSpaceDN w:val="0"/>
        <w:adjustRightInd w:val="0"/>
        <w:spacing w:line="276" w:lineRule="auto"/>
        <w:ind w:firstLine="540"/>
        <w:jc w:val="both"/>
      </w:pPr>
    </w:p>
    <w:p w:rsidR="0077447E" w:rsidRPr="0047702E" w:rsidRDefault="0077447E" w:rsidP="0077447E">
      <w:pPr>
        <w:pStyle w:val="20"/>
        <w:rPr>
          <w:color w:val="auto"/>
        </w:rPr>
      </w:pPr>
      <w:bookmarkStart w:id="59" w:name="_Toc496532899"/>
      <w:bookmarkStart w:id="60" w:name="_Toc498450459"/>
      <w:r w:rsidRPr="0047702E">
        <w:rPr>
          <w:color w:val="auto"/>
        </w:rPr>
        <w:t>14. Объекты благоустройства</w:t>
      </w:r>
      <w:bookmarkEnd w:id="59"/>
      <w:bookmarkEnd w:id="60"/>
    </w:p>
    <w:p w:rsidR="0077447E" w:rsidRPr="0047702E" w:rsidRDefault="0077447E" w:rsidP="0077447E">
      <w:pPr>
        <w:pStyle w:val="01"/>
        <w:spacing w:line="276" w:lineRule="auto"/>
        <w:ind w:firstLine="567"/>
      </w:pPr>
      <w:r w:rsidRPr="0047702E">
        <w:t xml:space="preserve">14.1. Расчетные показатели объектов благоустройства, представленных озелененными территориями общего пользования, приведены в таблице 14.1. </w:t>
      </w:r>
    </w:p>
    <w:p w:rsidR="0077447E" w:rsidRPr="0047702E" w:rsidRDefault="0077447E" w:rsidP="0077447E">
      <w:pPr>
        <w:pStyle w:val="01"/>
        <w:spacing w:line="276" w:lineRule="auto"/>
        <w:ind w:firstLine="567"/>
        <w:jc w:val="right"/>
      </w:pPr>
      <w:r w:rsidRPr="0047702E">
        <w:t>Таблица 14.1</w:t>
      </w:r>
    </w:p>
    <w:tbl>
      <w:tblPr>
        <w:tblW w:w="9357" w:type="dxa"/>
        <w:tblInd w:w="102" w:type="dxa"/>
        <w:tblLayout w:type="fixed"/>
        <w:tblCellMar>
          <w:top w:w="75" w:type="dxa"/>
          <w:left w:w="0" w:type="dxa"/>
          <w:bottom w:w="75" w:type="dxa"/>
          <w:right w:w="0" w:type="dxa"/>
        </w:tblCellMar>
        <w:tblLook w:val="0000" w:firstRow="0" w:lastRow="0" w:firstColumn="0" w:lastColumn="0" w:noHBand="0" w:noVBand="0"/>
      </w:tblPr>
      <w:tblGrid>
        <w:gridCol w:w="3828"/>
        <w:gridCol w:w="1241"/>
        <w:gridCol w:w="1594"/>
        <w:gridCol w:w="1560"/>
        <w:gridCol w:w="1134"/>
      </w:tblGrid>
      <w:tr w:rsidR="0077447E" w:rsidRPr="0047702E" w:rsidTr="00D35940">
        <w:tc>
          <w:tcPr>
            <w:tcW w:w="38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982854">
            <w:pPr>
              <w:widowControl w:val="0"/>
              <w:autoSpaceDE w:val="0"/>
              <w:autoSpaceDN w:val="0"/>
              <w:adjustRightInd w:val="0"/>
              <w:jc w:val="center"/>
            </w:pPr>
            <w:r w:rsidRPr="0047702E">
              <w:t>Наименование объекта</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982854">
            <w:pPr>
              <w:widowControl w:val="0"/>
              <w:autoSpaceDE w:val="0"/>
              <w:autoSpaceDN w:val="0"/>
              <w:adjustRightInd w:val="0"/>
              <w:jc w:val="center"/>
            </w:pPr>
            <w:r w:rsidRPr="0047702E">
              <w:t>Минимально допустимый уровень обеспеченности</w:t>
            </w:r>
          </w:p>
        </w:tc>
        <w:tc>
          <w:tcPr>
            <w:tcW w:w="2694" w:type="dxa"/>
            <w:gridSpan w:val="2"/>
            <w:tcBorders>
              <w:top w:val="single" w:sz="4" w:space="0" w:color="auto"/>
              <w:left w:val="single" w:sz="4" w:space="0" w:color="auto"/>
              <w:bottom w:val="single" w:sz="4" w:space="0" w:color="auto"/>
              <w:right w:val="single" w:sz="4" w:space="0" w:color="auto"/>
            </w:tcBorders>
          </w:tcPr>
          <w:p w:rsidR="0077447E" w:rsidRPr="0047702E" w:rsidRDefault="0077447E" w:rsidP="00982854">
            <w:pPr>
              <w:widowControl w:val="0"/>
              <w:autoSpaceDE w:val="0"/>
              <w:autoSpaceDN w:val="0"/>
              <w:adjustRightInd w:val="0"/>
              <w:jc w:val="center"/>
            </w:pPr>
            <w:r w:rsidRPr="0047702E">
              <w:t>Максимально допустимый уровень территориальной доступности</w:t>
            </w:r>
          </w:p>
        </w:tc>
      </w:tr>
      <w:tr w:rsidR="0077447E" w:rsidRPr="0047702E" w:rsidTr="00D35940">
        <w:tc>
          <w:tcPr>
            <w:tcW w:w="38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982854">
            <w:pPr>
              <w:widowControl w:val="0"/>
              <w:autoSpaceDE w:val="0"/>
              <w:autoSpaceDN w:val="0"/>
              <w:adjustRightInd w:val="0"/>
              <w:ind w:firstLine="540"/>
              <w:jc w:val="both"/>
            </w:pP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982854">
            <w:pPr>
              <w:widowControl w:val="0"/>
              <w:autoSpaceDE w:val="0"/>
              <w:autoSpaceDN w:val="0"/>
              <w:adjustRightInd w:val="0"/>
              <w:jc w:val="center"/>
            </w:pPr>
            <w:r w:rsidRPr="0047702E">
              <w:t>Единица измерения</w:t>
            </w:r>
          </w:p>
        </w:tc>
        <w:tc>
          <w:tcPr>
            <w:tcW w:w="15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982854">
            <w:pPr>
              <w:widowControl w:val="0"/>
              <w:autoSpaceDE w:val="0"/>
              <w:autoSpaceDN w:val="0"/>
              <w:adjustRightInd w:val="0"/>
              <w:jc w:val="center"/>
            </w:pPr>
            <w:r w:rsidRPr="0047702E">
              <w:t>Значение</w:t>
            </w:r>
          </w:p>
        </w:tc>
        <w:tc>
          <w:tcPr>
            <w:tcW w:w="1560" w:type="dxa"/>
            <w:tcBorders>
              <w:top w:val="single" w:sz="4" w:space="0" w:color="auto"/>
              <w:left w:val="single" w:sz="4" w:space="0" w:color="auto"/>
              <w:bottom w:val="single" w:sz="4" w:space="0" w:color="auto"/>
              <w:right w:val="single" w:sz="4" w:space="0" w:color="auto"/>
            </w:tcBorders>
          </w:tcPr>
          <w:p w:rsidR="0077447E" w:rsidRPr="0047702E" w:rsidRDefault="0077447E" w:rsidP="00982854">
            <w:pPr>
              <w:widowControl w:val="0"/>
              <w:autoSpaceDE w:val="0"/>
              <w:autoSpaceDN w:val="0"/>
              <w:adjustRightInd w:val="0"/>
              <w:jc w:val="center"/>
            </w:pPr>
            <w:r w:rsidRPr="0047702E">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77447E" w:rsidRPr="0047702E" w:rsidRDefault="0077447E" w:rsidP="00982854">
            <w:pPr>
              <w:widowControl w:val="0"/>
              <w:autoSpaceDE w:val="0"/>
              <w:autoSpaceDN w:val="0"/>
              <w:adjustRightInd w:val="0"/>
              <w:jc w:val="center"/>
            </w:pPr>
            <w:r w:rsidRPr="0047702E">
              <w:t>Значение</w:t>
            </w:r>
          </w:p>
        </w:tc>
      </w:tr>
      <w:tr w:rsidR="0077447E" w:rsidRPr="0047702E" w:rsidTr="00D35940">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982854">
            <w:pPr>
              <w:widowControl w:val="0"/>
              <w:autoSpaceDE w:val="0"/>
              <w:autoSpaceDN w:val="0"/>
              <w:adjustRightInd w:val="0"/>
            </w:pPr>
            <w:r w:rsidRPr="0047702E">
              <w:t>Озелененные территории общего пользования (парки, сады, скверы, бульвары, набережные)</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447E" w:rsidRPr="0047702E" w:rsidRDefault="0077447E" w:rsidP="00D35940">
            <w:pPr>
              <w:widowControl w:val="0"/>
              <w:autoSpaceDE w:val="0"/>
              <w:autoSpaceDN w:val="0"/>
              <w:adjustRightInd w:val="0"/>
              <w:jc w:val="center"/>
            </w:pPr>
            <w:r w:rsidRPr="0047702E">
              <w:t>м</w:t>
            </w:r>
            <w:r w:rsidRPr="0047702E">
              <w:rPr>
                <w:vertAlign w:val="superscript"/>
              </w:rPr>
              <w:t>2</w:t>
            </w:r>
            <w:r w:rsidRPr="0047702E">
              <w:t xml:space="preserve"> на человека</w:t>
            </w:r>
          </w:p>
        </w:tc>
        <w:tc>
          <w:tcPr>
            <w:tcW w:w="15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447E" w:rsidRPr="0047702E" w:rsidRDefault="0077447E" w:rsidP="00D35940">
            <w:pPr>
              <w:widowControl w:val="0"/>
              <w:autoSpaceDE w:val="0"/>
              <w:autoSpaceDN w:val="0"/>
              <w:adjustRightInd w:val="0"/>
              <w:jc w:val="center"/>
            </w:pPr>
            <w:r w:rsidRPr="0047702E">
              <w:t>1</w:t>
            </w:r>
            <w:r w:rsidR="00C0447A" w:rsidRPr="0047702E">
              <w:t>0</w:t>
            </w:r>
          </w:p>
        </w:tc>
        <w:tc>
          <w:tcPr>
            <w:tcW w:w="1560" w:type="dxa"/>
            <w:tcBorders>
              <w:top w:val="single" w:sz="4" w:space="0" w:color="auto"/>
              <w:left w:val="single" w:sz="4" w:space="0" w:color="auto"/>
              <w:bottom w:val="single" w:sz="4" w:space="0" w:color="auto"/>
              <w:right w:val="single" w:sz="4" w:space="0" w:color="auto"/>
            </w:tcBorders>
            <w:vAlign w:val="center"/>
          </w:tcPr>
          <w:p w:rsidR="0077447E" w:rsidRPr="0047702E" w:rsidRDefault="0077447E" w:rsidP="00D35940">
            <w:pPr>
              <w:widowControl w:val="0"/>
              <w:autoSpaceDE w:val="0"/>
              <w:autoSpaceDN w:val="0"/>
              <w:adjustRightInd w:val="0"/>
              <w:jc w:val="center"/>
            </w:pPr>
            <w:r w:rsidRPr="0047702E">
              <w:t>пешеходная, мин</w:t>
            </w:r>
          </w:p>
        </w:tc>
        <w:tc>
          <w:tcPr>
            <w:tcW w:w="1134" w:type="dxa"/>
            <w:tcBorders>
              <w:top w:val="single" w:sz="4" w:space="0" w:color="auto"/>
              <w:left w:val="single" w:sz="4" w:space="0" w:color="auto"/>
              <w:bottom w:val="single" w:sz="4" w:space="0" w:color="auto"/>
              <w:right w:val="single" w:sz="4" w:space="0" w:color="auto"/>
            </w:tcBorders>
            <w:vAlign w:val="center"/>
          </w:tcPr>
          <w:p w:rsidR="0077447E" w:rsidRPr="0047702E" w:rsidRDefault="0077447E" w:rsidP="00D35940">
            <w:pPr>
              <w:widowControl w:val="0"/>
              <w:autoSpaceDE w:val="0"/>
              <w:autoSpaceDN w:val="0"/>
              <w:adjustRightInd w:val="0"/>
              <w:jc w:val="center"/>
            </w:pPr>
            <w:r w:rsidRPr="0047702E">
              <w:t>20</w:t>
            </w:r>
          </w:p>
        </w:tc>
      </w:tr>
    </w:tbl>
    <w:p w:rsidR="0077447E" w:rsidRPr="0047702E" w:rsidRDefault="0077447E" w:rsidP="0077447E">
      <w:pPr>
        <w:spacing w:line="276" w:lineRule="auto"/>
        <w:ind w:right="24" w:firstLine="600"/>
        <w:jc w:val="both"/>
      </w:pPr>
    </w:p>
    <w:p w:rsidR="0077447E" w:rsidRPr="0047702E" w:rsidRDefault="0077447E" w:rsidP="0077447E">
      <w:pPr>
        <w:pStyle w:val="01"/>
        <w:spacing w:line="276" w:lineRule="auto"/>
        <w:ind w:firstLine="567"/>
      </w:pPr>
      <w:r w:rsidRPr="0047702E">
        <w:t xml:space="preserve">14.2. </w:t>
      </w:r>
      <w:r w:rsidR="00961EBF" w:rsidRPr="0047702E">
        <w:t>Рекомендуем</w:t>
      </w:r>
      <w:r w:rsidR="00982854" w:rsidRPr="0047702E">
        <w:t>ые</w:t>
      </w:r>
      <w:r w:rsidR="00961EBF" w:rsidRPr="0047702E">
        <w:t xml:space="preserve"> минимальные размеры территории парков, садов, скверов  приведены в таблице 14.2</w:t>
      </w:r>
      <w:r w:rsidR="00F77BA6" w:rsidRPr="0047702E">
        <w:t>.</w:t>
      </w:r>
      <w:r w:rsidR="00961EBF" w:rsidRPr="0047702E">
        <w:t xml:space="preserve"> </w:t>
      </w:r>
      <w:r w:rsidRPr="0047702E">
        <w:t xml:space="preserve">При размещении парков и </w:t>
      </w:r>
      <w:r w:rsidR="00961EBF" w:rsidRPr="0047702E">
        <w:t>скверов</w:t>
      </w:r>
      <w:r w:rsidRPr="0047702E">
        <w:t xml:space="preserve"> следует максимально сохранять участки с существующими насаждениями и водоемами.</w:t>
      </w:r>
    </w:p>
    <w:p w:rsidR="0077447E" w:rsidRPr="0047702E" w:rsidRDefault="0077447E" w:rsidP="0077447E">
      <w:pPr>
        <w:pStyle w:val="01"/>
        <w:spacing w:line="276" w:lineRule="auto"/>
        <w:ind w:firstLine="567"/>
        <w:jc w:val="right"/>
      </w:pPr>
      <w:r w:rsidRPr="0047702E">
        <w:t>Таблица 14.2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111"/>
      </w:tblGrid>
      <w:tr w:rsidR="0077447E" w:rsidRPr="0047702E" w:rsidTr="00D35940">
        <w:tc>
          <w:tcPr>
            <w:tcW w:w="5245" w:type="dxa"/>
          </w:tcPr>
          <w:p w:rsidR="0077447E" w:rsidRPr="0047702E" w:rsidRDefault="0077447E" w:rsidP="00982854">
            <w:pPr>
              <w:ind w:right="24"/>
              <w:jc w:val="center"/>
            </w:pPr>
            <w:r w:rsidRPr="0047702E">
              <w:t>Наименование объекта</w:t>
            </w:r>
          </w:p>
        </w:tc>
        <w:tc>
          <w:tcPr>
            <w:tcW w:w="4111" w:type="dxa"/>
          </w:tcPr>
          <w:p w:rsidR="0077447E" w:rsidRPr="0047702E" w:rsidRDefault="0016235D" w:rsidP="00982854">
            <w:pPr>
              <w:ind w:right="24"/>
              <w:jc w:val="center"/>
            </w:pPr>
            <w:r w:rsidRPr="0047702E">
              <w:t>Минимальная п</w:t>
            </w:r>
            <w:r w:rsidR="0077447E" w:rsidRPr="0047702E">
              <w:t>лощадь территории, га</w:t>
            </w:r>
          </w:p>
        </w:tc>
      </w:tr>
      <w:tr w:rsidR="0077447E" w:rsidRPr="0047702E" w:rsidTr="00D35940">
        <w:tc>
          <w:tcPr>
            <w:tcW w:w="5245" w:type="dxa"/>
          </w:tcPr>
          <w:p w:rsidR="0077447E" w:rsidRPr="0047702E" w:rsidRDefault="0077447E" w:rsidP="00982854">
            <w:pPr>
              <w:pStyle w:val="af8"/>
              <w:spacing w:before="0" w:beforeAutospacing="0" w:after="0" w:afterAutospacing="0"/>
              <w:rPr>
                <w:rFonts w:ascii="Times New Roman" w:hAnsi="Times New Roman" w:cs="Times New Roman"/>
              </w:rPr>
            </w:pPr>
            <w:r w:rsidRPr="0047702E">
              <w:rPr>
                <w:rFonts w:ascii="Times New Roman" w:hAnsi="Times New Roman" w:cs="Times New Roman"/>
              </w:rPr>
              <w:t>Городск</w:t>
            </w:r>
            <w:r w:rsidR="0016235D" w:rsidRPr="0047702E">
              <w:rPr>
                <w:rFonts w:ascii="Times New Roman" w:hAnsi="Times New Roman" w:cs="Times New Roman"/>
              </w:rPr>
              <w:t>ой</w:t>
            </w:r>
            <w:r w:rsidRPr="0047702E">
              <w:rPr>
                <w:rFonts w:ascii="Times New Roman" w:hAnsi="Times New Roman" w:cs="Times New Roman"/>
              </w:rPr>
              <w:t xml:space="preserve"> парк</w:t>
            </w:r>
          </w:p>
        </w:tc>
        <w:tc>
          <w:tcPr>
            <w:tcW w:w="4111" w:type="dxa"/>
          </w:tcPr>
          <w:p w:rsidR="0077447E" w:rsidRPr="0047702E" w:rsidRDefault="0077447E" w:rsidP="00982854">
            <w:pPr>
              <w:pStyle w:val="af8"/>
              <w:spacing w:before="0" w:beforeAutospacing="0" w:after="0" w:afterAutospacing="0"/>
              <w:jc w:val="center"/>
              <w:rPr>
                <w:rFonts w:ascii="Times New Roman" w:hAnsi="Times New Roman" w:cs="Times New Roman"/>
              </w:rPr>
            </w:pPr>
            <w:r w:rsidRPr="0047702E">
              <w:rPr>
                <w:rFonts w:ascii="Times New Roman" w:hAnsi="Times New Roman" w:cs="Times New Roman"/>
              </w:rPr>
              <w:t>15</w:t>
            </w:r>
          </w:p>
        </w:tc>
      </w:tr>
      <w:tr w:rsidR="0077447E" w:rsidRPr="0047702E" w:rsidTr="00D35940">
        <w:tc>
          <w:tcPr>
            <w:tcW w:w="5245" w:type="dxa"/>
          </w:tcPr>
          <w:p w:rsidR="0077447E" w:rsidRPr="0047702E" w:rsidRDefault="0077447E" w:rsidP="00982854">
            <w:pPr>
              <w:pStyle w:val="af8"/>
              <w:spacing w:before="0" w:beforeAutospacing="0" w:after="0" w:afterAutospacing="0"/>
              <w:rPr>
                <w:rFonts w:ascii="Times New Roman" w:hAnsi="Times New Roman" w:cs="Times New Roman"/>
              </w:rPr>
            </w:pPr>
            <w:r w:rsidRPr="0047702E">
              <w:rPr>
                <w:rFonts w:ascii="Times New Roman" w:hAnsi="Times New Roman" w:cs="Times New Roman"/>
              </w:rPr>
              <w:t>Парк планировочн</w:t>
            </w:r>
            <w:r w:rsidR="0016235D" w:rsidRPr="0047702E">
              <w:rPr>
                <w:rFonts w:ascii="Times New Roman" w:hAnsi="Times New Roman" w:cs="Times New Roman"/>
              </w:rPr>
              <w:t>ого</w:t>
            </w:r>
            <w:r w:rsidRPr="0047702E">
              <w:rPr>
                <w:rFonts w:ascii="Times New Roman" w:hAnsi="Times New Roman" w:cs="Times New Roman"/>
              </w:rPr>
              <w:t xml:space="preserve"> район</w:t>
            </w:r>
            <w:r w:rsidR="0016235D" w:rsidRPr="0047702E">
              <w:rPr>
                <w:rFonts w:ascii="Times New Roman" w:hAnsi="Times New Roman" w:cs="Times New Roman"/>
              </w:rPr>
              <w:t>а</w:t>
            </w:r>
          </w:p>
        </w:tc>
        <w:tc>
          <w:tcPr>
            <w:tcW w:w="4111" w:type="dxa"/>
          </w:tcPr>
          <w:p w:rsidR="0077447E" w:rsidRPr="0047702E" w:rsidRDefault="0077447E" w:rsidP="00982854">
            <w:pPr>
              <w:pStyle w:val="af8"/>
              <w:spacing w:before="0" w:beforeAutospacing="0" w:after="0" w:afterAutospacing="0"/>
              <w:jc w:val="center"/>
              <w:rPr>
                <w:rFonts w:ascii="Times New Roman" w:hAnsi="Times New Roman" w:cs="Times New Roman"/>
              </w:rPr>
            </w:pPr>
            <w:r w:rsidRPr="0047702E">
              <w:rPr>
                <w:rFonts w:ascii="Times New Roman" w:hAnsi="Times New Roman" w:cs="Times New Roman"/>
              </w:rPr>
              <w:t>10</w:t>
            </w:r>
          </w:p>
        </w:tc>
      </w:tr>
      <w:tr w:rsidR="0077447E" w:rsidRPr="0047702E" w:rsidTr="00D35940">
        <w:tc>
          <w:tcPr>
            <w:tcW w:w="5245" w:type="dxa"/>
          </w:tcPr>
          <w:p w:rsidR="0077447E" w:rsidRPr="0047702E" w:rsidRDefault="0077447E" w:rsidP="00982854">
            <w:pPr>
              <w:pStyle w:val="af8"/>
              <w:spacing w:before="0" w:beforeAutospacing="0" w:after="0" w:afterAutospacing="0"/>
              <w:rPr>
                <w:rFonts w:ascii="Times New Roman" w:hAnsi="Times New Roman" w:cs="Times New Roman"/>
              </w:rPr>
            </w:pPr>
            <w:r w:rsidRPr="0047702E">
              <w:rPr>
                <w:rFonts w:ascii="Times New Roman" w:hAnsi="Times New Roman" w:cs="Times New Roman"/>
              </w:rPr>
              <w:t>Сад жил</w:t>
            </w:r>
            <w:r w:rsidR="0016235D" w:rsidRPr="0047702E">
              <w:rPr>
                <w:rFonts w:ascii="Times New Roman" w:hAnsi="Times New Roman" w:cs="Times New Roman"/>
              </w:rPr>
              <w:t>ого</w:t>
            </w:r>
            <w:r w:rsidRPr="0047702E">
              <w:rPr>
                <w:rFonts w:ascii="Times New Roman" w:hAnsi="Times New Roman" w:cs="Times New Roman"/>
              </w:rPr>
              <w:t xml:space="preserve"> район</w:t>
            </w:r>
            <w:r w:rsidR="0016235D" w:rsidRPr="0047702E">
              <w:rPr>
                <w:rFonts w:ascii="Times New Roman" w:hAnsi="Times New Roman" w:cs="Times New Roman"/>
              </w:rPr>
              <w:t>а</w:t>
            </w:r>
          </w:p>
        </w:tc>
        <w:tc>
          <w:tcPr>
            <w:tcW w:w="4111" w:type="dxa"/>
          </w:tcPr>
          <w:p w:rsidR="0077447E" w:rsidRPr="0047702E" w:rsidRDefault="0077447E" w:rsidP="00982854">
            <w:pPr>
              <w:pStyle w:val="af8"/>
              <w:spacing w:before="0" w:beforeAutospacing="0" w:after="0" w:afterAutospacing="0"/>
              <w:jc w:val="center"/>
              <w:rPr>
                <w:rFonts w:ascii="Times New Roman" w:hAnsi="Times New Roman" w:cs="Times New Roman"/>
              </w:rPr>
            </w:pPr>
            <w:r w:rsidRPr="0047702E">
              <w:rPr>
                <w:rFonts w:ascii="Times New Roman" w:hAnsi="Times New Roman" w:cs="Times New Roman"/>
              </w:rPr>
              <w:t>3</w:t>
            </w:r>
          </w:p>
        </w:tc>
      </w:tr>
      <w:tr w:rsidR="0077447E" w:rsidRPr="0047702E" w:rsidTr="00D35940">
        <w:tc>
          <w:tcPr>
            <w:tcW w:w="5245" w:type="dxa"/>
          </w:tcPr>
          <w:p w:rsidR="0077447E" w:rsidRPr="0047702E" w:rsidRDefault="0077447E" w:rsidP="00982854">
            <w:pPr>
              <w:pStyle w:val="af8"/>
              <w:spacing w:before="0" w:beforeAutospacing="0" w:after="0" w:afterAutospacing="0"/>
              <w:rPr>
                <w:rFonts w:ascii="Times New Roman" w:hAnsi="Times New Roman" w:cs="Times New Roman"/>
              </w:rPr>
            </w:pPr>
            <w:r w:rsidRPr="0047702E">
              <w:rPr>
                <w:rFonts w:ascii="Times New Roman" w:hAnsi="Times New Roman" w:cs="Times New Roman"/>
              </w:rPr>
              <w:t>Сквер</w:t>
            </w:r>
          </w:p>
        </w:tc>
        <w:tc>
          <w:tcPr>
            <w:tcW w:w="4111" w:type="dxa"/>
          </w:tcPr>
          <w:p w:rsidR="0077447E" w:rsidRPr="0047702E" w:rsidRDefault="0077447E" w:rsidP="00982854">
            <w:pPr>
              <w:pStyle w:val="af8"/>
              <w:spacing w:before="0" w:beforeAutospacing="0" w:after="0" w:afterAutospacing="0"/>
              <w:jc w:val="center"/>
              <w:rPr>
                <w:rFonts w:ascii="Times New Roman" w:hAnsi="Times New Roman" w:cs="Times New Roman"/>
              </w:rPr>
            </w:pPr>
            <w:r w:rsidRPr="0047702E">
              <w:rPr>
                <w:rFonts w:ascii="Times New Roman" w:hAnsi="Times New Roman" w:cs="Times New Roman"/>
              </w:rPr>
              <w:t>0,5</w:t>
            </w:r>
          </w:p>
        </w:tc>
      </w:tr>
    </w:tbl>
    <w:p w:rsidR="0077447E" w:rsidRPr="0047702E" w:rsidRDefault="0077447E" w:rsidP="0077447E">
      <w:pPr>
        <w:pStyle w:val="01"/>
        <w:spacing w:line="276" w:lineRule="auto"/>
        <w:ind w:firstLine="567"/>
      </w:pPr>
    </w:p>
    <w:p w:rsidR="0077447E" w:rsidRPr="0047702E" w:rsidRDefault="0077447E" w:rsidP="0077447E">
      <w:pPr>
        <w:pStyle w:val="01"/>
        <w:spacing w:line="276" w:lineRule="auto"/>
        <w:ind w:firstLine="567"/>
      </w:pPr>
      <w:r w:rsidRPr="0047702E">
        <w:t>14.3. Расчетная численность единовременных посетителей территории парков, лесопарков, лесов указана в таблице 14.3.</w:t>
      </w:r>
    </w:p>
    <w:p w:rsidR="00D35940" w:rsidRPr="0047702E" w:rsidRDefault="00D35940" w:rsidP="00D35940">
      <w:pPr>
        <w:pStyle w:val="01"/>
        <w:spacing w:line="276" w:lineRule="auto"/>
        <w:ind w:firstLine="567"/>
      </w:pPr>
      <w:r w:rsidRPr="0047702E">
        <w:lastRenderedPageBreak/>
        <w:t>14.4. 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D35940" w:rsidRPr="0047702E" w:rsidRDefault="00D35940" w:rsidP="0077447E">
      <w:pPr>
        <w:pStyle w:val="01"/>
        <w:spacing w:line="276" w:lineRule="auto"/>
        <w:ind w:firstLine="567"/>
        <w:jc w:val="right"/>
      </w:pPr>
    </w:p>
    <w:p w:rsidR="0077447E" w:rsidRPr="0047702E" w:rsidRDefault="0077447E" w:rsidP="0077447E">
      <w:pPr>
        <w:pStyle w:val="01"/>
        <w:spacing w:line="276" w:lineRule="auto"/>
        <w:ind w:firstLine="567"/>
        <w:jc w:val="right"/>
      </w:pPr>
      <w:r w:rsidRPr="0047702E">
        <w:t>Таблица 14.3</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253"/>
      </w:tblGrid>
      <w:tr w:rsidR="0077447E" w:rsidRPr="0047702E" w:rsidTr="00D35940">
        <w:tc>
          <w:tcPr>
            <w:tcW w:w="5103" w:type="dxa"/>
          </w:tcPr>
          <w:p w:rsidR="0077447E" w:rsidRPr="0047702E" w:rsidRDefault="0077447E" w:rsidP="00982854">
            <w:pPr>
              <w:ind w:right="24"/>
              <w:jc w:val="center"/>
            </w:pPr>
            <w:r w:rsidRPr="0047702E">
              <w:t>Наименование объекта</w:t>
            </w:r>
          </w:p>
        </w:tc>
        <w:tc>
          <w:tcPr>
            <w:tcW w:w="4253" w:type="dxa"/>
          </w:tcPr>
          <w:p w:rsidR="0077447E" w:rsidRPr="0047702E" w:rsidRDefault="0016235D" w:rsidP="00982854">
            <w:pPr>
              <w:ind w:right="24"/>
              <w:jc w:val="center"/>
            </w:pPr>
            <w:r w:rsidRPr="0047702E">
              <w:t>Р</w:t>
            </w:r>
            <w:r w:rsidR="0077447E" w:rsidRPr="0047702E">
              <w:t>асчетная численность единовременных посетителей, чел./га</w:t>
            </w:r>
          </w:p>
        </w:tc>
      </w:tr>
      <w:tr w:rsidR="0077447E" w:rsidRPr="0047702E" w:rsidTr="00D35940">
        <w:tc>
          <w:tcPr>
            <w:tcW w:w="5103" w:type="dxa"/>
          </w:tcPr>
          <w:p w:rsidR="0077447E" w:rsidRPr="0047702E" w:rsidRDefault="0016235D" w:rsidP="00982854">
            <w:pPr>
              <w:pStyle w:val="af8"/>
              <w:spacing w:before="0" w:beforeAutospacing="0" w:after="0" w:afterAutospacing="0"/>
              <w:rPr>
                <w:rFonts w:ascii="Times New Roman" w:hAnsi="Times New Roman" w:cs="Times New Roman"/>
              </w:rPr>
            </w:pPr>
            <w:r w:rsidRPr="0047702E">
              <w:rPr>
                <w:rFonts w:ascii="Times New Roman" w:hAnsi="Times New Roman" w:cs="Times New Roman"/>
              </w:rPr>
              <w:t>Г</w:t>
            </w:r>
            <w:r w:rsidR="0077447E" w:rsidRPr="0047702E">
              <w:rPr>
                <w:rFonts w:ascii="Times New Roman" w:hAnsi="Times New Roman" w:cs="Times New Roman"/>
              </w:rPr>
              <w:t>ородск</w:t>
            </w:r>
            <w:r w:rsidRPr="0047702E">
              <w:rPr>
                <w:rFonts w:ascii="Times New Roman" w:hAnsi="Times New Roman" w:cs="Times New Roman"/>
              </w:rPr>
              <w:t>ой</w:t>
            </w:r>
            <w:r w:rsidR="0077447E" w:rsidRPr="0047702E">
              <w:rPr>
                <w:rFonts w:ascii="Times New Roman" w:hAnsi="Times New Roman" w:cs="Times New Roman"/>
              </w:rPr>
              <w:t xml:space="preserve"> парк</w:t>
            </w:r>
          </w:p>
        </w:tc>
        <w:tc>
          <w:tcPr>
            <w:tcW w:w="4253" w:type="dxa"/>
          </w:tcPr>
          <w:p w:rsidR="0077447E" w:rsidRPr="0047702E" w:rsidRDefault="0077447E" w:rsidP="00982854">
            <w:pPr>
              <w:pStyle w:val="af8"/>
              <w:spacing w:before="0" w:beforeAutospacing="0" w:after="0" w:afterAutospacing="0"/>
              <w:jc w:val="center"/>
              <w:rPr>
                <w:rFonts w:ascii="Times New Roman" w:hAnsi="Times New Roman" w:cs="Times New Roman"/>
              </w:rPr>
            </w:pPr>
            <w:r w:rsidRPr="0047702E">
              <w:rPr>
                <w:rFonts w:ascii="Times New Roman" w:hAnsi="Times New Roman" w:cs="Times New Roman"/>
              </w:rPr>
              <w:t>100</w:t>
            </w:r>
          </w:p>
        </w:tc>
      </w:tr>
      <w:tr w:rsidR="0077447E" w:rsidRPr="0047702E" w:rsidTr="00D35940">
        <w:tc>
          <w:tcPr>
            <w:tcW w:w="5103" w:type="dxa"/>
          </w:tcPr>
          <w:p w:rsidR="0077447E" w:rsidRPr="0047702E" w:rsidRDefault="0016235D" w:rsidP="00982854">
            <w:pPr>
              <w:pStyle w:val="af8"/>
              <w:spacing w:before="0" w:beforeAutospacing="0" w:after="0" w:afterAutospacing="0"/>
              <w:rPr>
                <w:rFonts w:ascii="Times New Roman" w:hAnsi="Times New Roman" w:cs="Times New Roman"/>
              </w:rPr>
            </w:pPr>
            <w:r w:rsidRPr="0047702E">
              <w:rPr>
                <w:rFonts w:ascii="Times New Roman" w:hAnsi="Times New Roman" w:cs="Times New Roman"/>
              </w:rPr>
              <w:t>П</w:t>
            </w:r>
            <w:r w:rsidR="0077447E" w:rsidRPr="0047702E">
              <w:rPr>
                <w:rFonts w:ascii="Times New Roman" w:hAnsi="Times New Roman" w:cs="Times New Roman"/>
              </w:rPr>
              <w:t>арк</w:t>
            </w:r>
            <w:r w:rsidR="00961EBF" w:rsidRPr="0047702E">
              <w:rPr>
                <w:rFonts w:ascii="Times New Roman" w:hAnsi="Times New Roman" w:cs="Times New Roman"/>
              </w:rPr>
              <w:t xml:space="preserve"> </w:t>
            </w:r>
            <w:r w:rsidR="0077447E" w:rsidRPr="0047702E">
              <w:rPr>
                <w:rFonts w:ascii="Times New Roman" w:hAnsi="Times New Roman" w:cs="Times New Roman"/>
              </w:rPr>
              <w:t>в зон</w:t>
            </w:r>
            <w:r w:rsidRPr="0047702E">
              <w:rPr>
                <w:rFonts w:ascii="Times New Roman" w:hAnsi="Times New Roman" w:cs="Times New Roman"/>
              </w:rPr>
              <w:t>е</w:t>
            </w:r>
            <w:r w:rsidR="0077447E" w:rsidRPr="0047702E">
              <w:rPr>
                <w:rFonts w:ascii="Times New Roman" w:hAnsi="Times New Roman" w:cs="Times New Roman"/>
              </w:rPr>
              <w:t xml:space="preserve"> отдыха</w:t>
            </w:r>
          </w:p>
        </w:tc>
        <w:tc>
          <w:tcPr>
            <w:tcW w:w="4253" w:type="dxa"/>
          </w:tcPr>
          <w:p w:rsidR="0077447E" w:rsidRPr="0047702E" w:rsidRDefault="0077447E" w:rsidP="00982854">
            <w:pPr>
              <w:pStyle w:val="af8"/>
              <w:spacing w:before="0" w:beforeAutospacing="0" w:after="0" w:afterAutospacing="0"/>
              <w:jc w:val="center"/>
              <w:rPr>
                <w:rFonts w:ascii="Times New Roman" w:hAnsi="Times New Roman" w:cs="Times New Roman"/>
              </w:rPr>
            </w:pPr>
            <w:r w:rsidRPr="0047702E">
              <w:rPr>
                <w:rFonts w:ascii="Times New Roman" w:hAnsi="Times New Roman" w:cs="Times New Roman"/>
              </w:rPr>
              <w:t>70</w:t>
            </w:r>
          </w:p>
        </w:tc>
      </w:tr>
      <w:tr w:rsidR="0077447E" w:rsidRPr="0047702E" w:rsidTr="00D35940">
        <w:tc>
          <w:tcPr>
            <w:tcW w:w="5103" w:type="dxa"/>
          </w:tcPr>
          <w:p w:rsidR="0077447E" w:rsidRPr="0047702E" w:rsidRDefault="0016235D" w:rsidP="00982854">
            <w:pPr>
              <w:pStyle w:val="af8"/>
              <w:spacing w:before="0" w:beforeAutospacing="0" w:after="0" w:afterAutospacing="0"/>
              <w:rPr>
                <w:rFonts w:ascii="Times New Roman" w:hAnsi="Times New Roman" w:cs="Times New Roman"/>
              </w:rPr>
            </w:pPr>
            <w:r w:rsidRPr="0047702E">
              <w:rPr>
                <w:rFonts w:ascii="Times New Roman" w:hAnsi="Times New Roman" w:cs="Times New Roman"/>
              </w:rPr>
              <w:t>Л</w:t>
            </w:r>
            <w:r w:rsidR="0077447E" w:rsidRPr="0047702E">
              <w:rPr>
                <w:rFonts w:ascii="Times New Roman" w:hAnsi="Times New Roman" w:cs="Times New Roman"/>
              </w:rPr>
              <w:t>есопарк (</w:t>
            </w:r>
            <w:proofErr w:type="spellStart"/>
            <w:r w:rsidR="0077447E" w:rsidRPr="0047702E">
              <w:rPr>
                <w:rFonts w:ascii="Times New Roman" w:hAnsi="Times New Roman" w:cs="Times New Roman"/>
              </w:rPr>
              <w:t>лугопарк</w:t>
            </w:r>
            <w:proofErr w:type="spellEnd"/>
            <w:r w:rsidR="0077447E" w:rsidRPr="0047702E">
              <w:rPr>
                <w:rFonts w:ascii="Times New Roman" w:hAnsi="Times New Roman" w:cs="Times New Roman"/>
              </w:rPr>
              <w:t xml:space="preserve">, </w:t>
            </w:r>
            <w:proofErr w:type="spellStart"/>
            <w:r w:rsidR="0077447E" w:rsidRPr="0047702E">
              <w:rPr>
                <w:rFonts w:ascii="Times New Roman" w:hAnsi="Times New Roman" w:cs="Times New Roman"/>
              </w:rPr>
              <w:t>гидропарк</w:t>
            </w:r>
            <w:proofErr w:type="spellEnd"/>
            <w:r w:rsidR="0077447E" w:rsidRPr="0047702E">
              <w:rPr>
                <w:rFonts w:ascii="Times New Roman" w:hAnsi="Times New Roman" w:cs="Times New Roman"/>
              </w:rPr>
              <w:t>)</w:t>
            </w:r>
          </w:p>
        </w:tc>
        <w:tc>
          <w:tcPr>
            <w:tcW w:w="4253" w:type="dxa"/>
          </w:tcPr>
          <w:p w:rsidR="0077447E" w:rsidRPr="0047702E" w:rsidRDefault="0077447E" w:rsidP="00982854">
            <w:pPr>
              <w:pStyle w:val="af8"/>
              <w:spacing w:before="0" w:beforeAutospacing="0" w:after="0" w:afterAutospacing="0"/>
              <w:jc w:val="center"/>
              <w:rPr>
                <w:rFonts w:ascii="Times New Roman" w:hAnsi="Times New Roman" w:cs="Times New Roman"/>
              </w:rPr>
            </w:pPr>
            <w:r w:rsidRPr="0047702E">
              <w:rPr>
                <w:rFonts w:ascii="Times New Roman" w:hAnsi="Times New Roman" w:cs="Times New Roman"/>
              </w:rPr>
              <w:t>10</w:t>
            </w:r>
          </w:p>
        </w:tc>
      </w:tr>
      <w:tr w:rsidR="0077447E" w:rsidRPr="0047702E" w:rsidTr="00D35940">
        <w:tc>
          <w:tcPr>
            <w:tcW w:w="5103" w:type="dxa"/>
          </w:tcPr>
          <w:p w:rsidR="0077447E" w:rsidRPr="0047702E" w:rsidRDefault="0016235D" w:rsidP="00982854">
            <w:pPr>
              <w:pStyle w:val="af8"/>
              <w:spacing w:before="0" w:beforeAutospacing="0" w:after="0" w:afterAutospacing="0"/>
              <w:rPr>
                <w:rFonts w:ascii="Times New Roman" w:hAnsi="Times New Roman" w:cs="Times New Roman"/>
              </w:rPr>
            </w:pPr>
            <w:r w:rsidRPr="0047702E">
              <w:rPr>
                <w:rFonts w:ascii="Times New Roman" w:hAnsi="Times New Roman" w:cs="Times New Roman"/>
              </w:rPr>
              <w:t>Л</w:t>
            </w:r>
            <w:r w:rsidR="0077447E" w:rsidRPr="0047702E">
              <w:rPr>
                <w:rFonts w:ascii="Times New Roman" w:hAnsi="Times New Roman" w:cs="Times New Roman"/>
              </w:rPr>
              <w:t>ес</w:t>
            </w:r>
          </w:p>
        </w:tc>
        <w:tc>
          <w:tcPr>
            <w:tcW w:w="4253" w:type="dxa"/>
          </w:tcPr>
          <w:p w:rsidR="0077447E" w:rsidRPr="0047702E" w:rsidRDefault="0077447E" w:rsidP="00982854">
            <w:pPr>
              <w:pStyle w:val="af8"/>
              <w:spacing w:before="0" w:beforeAutospacing="0" w:after="0" w:afterAutospacing="0"/>
              <w:jc w:val="center"/>
              <w:rPr>
                <w:rFonts w:ascii="Times New Roman" w:hAnsi="Times New Roman" w:cs="Times New Roman"/>
              </w:rPr>
            </w:pPr>
            <w:r w:rsidRPr="0047702E">
              <w:rPr>
                <w:rFonts w:ascii="Times New Roman" w:hAnsi="Times New Roman" w:cs="Times New Roman"/>
              </w:rPr>
              <w:t>1-3</w:t>
            </w:r>
          </w:p>
        </w:tc>
      </w:tr>
    </w:tbl>
    <w:p w:rsidR="00961EBF" w:rsidRPr="0047702E" w:rsidRDefault="00961EBF" w:rsidP="0077447E">
      <w:pPr>
        <w:pStyle w:val="01"/>
        <w:spacing w:line="276" w:lineRule="auto"/>
        <w:ind w:firstLine="567"/>
      </w:pPr>
    </w:p>
    <w:p w:rsidR="0077447E" w:rsidRPr="0047702E" w:rsidRDefault="0077447E" w:rsidP="0077447E">
      <w:pPr>
        <w:pStyle w:val="01"/>
        <w:spacing w:line="276" w:lineRule="auto"/>
        <w:ind w:firstLine="567"/>
      </w:pPr>
      <w:r w:rsidRPr="0047702E">
        <w:t>14.5. 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Число светильников следует определять по нормам освещенности территорий.</w:t>
      </w:r>
    </w:p>
    <w:p w:rsidR="0077447E" w:rsidRPr="0047702E" w:rsidRDefault="0077447E" w:rsidP="0077447E">
      <w:pPr>
        <w:spacing w:line="276" w:lineRule="auto"/>
        <w:ind w:right="24" w:firstLine="600"/>
        <w:jc w:val="both"/>
      </w:pPr>
    </w:p>
    <w:p w:rsidR="0077447E" w:rsidRPr="0047702E" w:rsidRDefault="0077447E" w:rsidP="00961EBF">
      <w:pPr>
        <w:pStyle w:val="20"/>
        <w:jc w:val="both"/>
        <w:rPr>
          <w:color w:val="auto"/>
        </w:rPr>
      </w:pPr>
      <w:bookmarkStart w:id="61" w:name="_Toc496532900"/>
      <w:bookmarkStart w:id="62" w:name="_Toc498450460"/>
      <w:r w:rsidRPr="0047702E">
        <w:rPr>
          <w:color w:val="auto"/>
        </w:rPr>
        <w:t>15. Объекты местного значения, необходимые для обслуживания временного населения</w:t>
      </w:r>
      <w:r w:rsidR="003A6AC5" w:rsidRPr="0047702E">
        <w:rPr>
          <w:color w:val="auto"/>
        </w:rPr>
        <w:t xml:space="preserve"> (туристов)</w:t>
      </w:r>
      <w:bookmarkEnd w:id="61"/>
      <w:bookmarkEnd w:id="62"/>
    </w:p>
    <w:p w:rsidR="0077447E" w:rsidRPr="0047702E" w:rsidRDefault="0077447E" w:rsidP="00982854">
      <w:pPr>
        <w:autoSpaceDE w:val="0"/>
        <w:autoSpaceDN w:val="0"/>
        <w:adjustRightInd w:val="0"/>
        <w:spacing w:line="276" w:lineRule="auto"/>
        <w:ind w:firstLine="567"/>
        <w:jc w:val="both"/>
      </w:pPr>
      <w:r w:rsidRPr="0047702E">
        <w:t>15.1. Расчетные показатели обеспеченности объектами местного значения временного населения</w:t>
      </w:r>
      <w:r w:rsidR="003A6AC5" w:rsidRPr="0047702E">
        <w:t xml:space="preserve"> (туристов)</w:t>
      </w:r>
      <w:r w:rsidRPr="0047702E">
        <w:t>, посещающих город</w:t>
      </w:r>
      <w:r w:rsidR="006E3D8E" w:rsidRPr="0047702E">
        <w:t>ской округ</w:t>
      </w:r>
      <w:r w:rsidRPr="0047702E">
        <w:t xml:space="preserve"> </w:t>
      </w:r>
      <w:r w:rsidR="006E3D8E" w:rsidRPr="0047702E">
        <w:t>Евпатория</w:t>
      </w:r>
      <w:r w:rsidRPr="0047702E">
        <w:t>, которые необходимы в дополнение к объектам обеспечения постоянного населения, приведены в таблице 1</w:t>
      </w:r>
      <w:r w:rsidR="00042BB2" w:rsidRPr="0047702E">
        <w:t>5</w:t>
      </w:r>
      <w:r w:rsidRPr="0047702E">
        <w:t xml:space="preserve">.1. Территориальная доступность до таких объектов отдельно для временного населения не нормируется. Объекты, преимущественно ориентированные на обслуживание временного населения, рекомендуется размещать в зоне видимости от основных </w:t>
      </w:r>
      <w:r w:rsidR="00B94F12" w:rsidRPr="0047702E">
        <w:t xml:space="preserve">туристических </w:t>
      </w:r>
      <w:r w:rsidRPr="0047702E">
        <w:t xml:space="preserve">маршрутов, от предусмотренных </w:t>
      </w:r>
      <w:r w:rsidR="00B94F12" w:rsidRPr="0047702E">
        <w:t>стоянок</w:t>
      </w:r>
      <w:r w:rsidRPr="0047702E">
        <w:t xml:space="preserve"> </w:t>
      </w:r>
      <w:r w:rsidR="00B94F12" w:rsidRPr="0047702E">
        <w:t xml:space="preserve">экскурсионных </w:t>
      </w:r>
      <w:r w:rsidRPr="0047702E">
        <w:t xml:space="preserve">автобусов и личного автотранспорта, в шаговой доступности от мест временного проживания. </w:t>
      </w:r>
    </w:p>
    <w:p w:rsidR="0077447E" w:rsidRPr="0047702E" w:rsidRDefault="0077447E" w:rsidP="0077447E">
      <w:pPr>
        <w:widowControl w:val="0"/>
        <w:autoSpaceDE w:val="0"/>
        <w:autoSpaceDN w:val="0"/>
        <w:adjustRightInd w:val="0"/>
        <w:spacing w:line="276" w:lineRule="auto"/>
        <w:ind w:firstLine="567"/>
        <w:jc w:val="right"/>
      </w:pPr>
      <w:r w:rsidRPr="0047702E">
        <w:t>Таблица 15.1</w:t>
      </w:r>
    </w:p>
    <w:tbl>
      <w:tblPr>
        <w:tblW w:w="9298" w:type="dxa"/>
        <w:tblInd w:w="102" w:type="dxa"/>
        <w:tblLayout w:type="fixed"/>
        <w:tblCellMar>
          <w:top w:w="75" w:type="dxa"/>
          <w:left w:w="0" w:type="dxa"/>
          <w:bottom w:w="75" w:type="dxa"/>
          <w:right w:w="0" w:type="dxa"/>
        </w:tblCellMar>
        <w:tblLook w:val="0000" w:firstRow="0" w:lastRow="0" w:firstColumn="0" w:lastColumn="0" w:noHBand="0" w:noVBand="0"/>
      </w:tblPr>
      <w:tblGrid>
        <w:gridCol w:w="4395"/>
        <w:gridCol w:w="3295"/>
        <w:gridCol w:w="1595"/>
        <w:gridCol w:w="13"/>
      </w:tblGrid>
      <w:tr w:rsidR="0077447E" w:rsidRPr="0047702E" w:rsidTr="00BF2A89">
        <w:trPr>
          <w:tblHeader/>
        </w:trPr>
        <w:tc>
          <w:tcPr>
            <w:tcW w:w="439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447E" w:rsidRPr="0047702E" w:rsidRDefault="0077447E" w:rsidP="0077447E">
            <w:pPr>
              <w:widowControl w:val="0"/>
              <w:autoSpaceDE w:val="0"/>
              <w:autoSpaceDN w:val="0"/>
              <w:adjustRightInd w:val="0"/>
            </w:pPr>
            <w:r w:rsidRPr="0047702E">
              <w:t>Наименование объекта</w:t>
            </w:r>
          </w:p>
        </w:tc>
        <w:tc>
          <w:tcPr>
            <w:tcW w:w="490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447E" w:rsidRPr="0047702E" w:rsidRDefault="0077447E" w:rsidP="0077447E">
            <w:pPr>
              <w:widowControl w:val="0"/>
              <w:autoSpaceDE w:val="0"/>
              <w:autoSpaceDN w:val="0"/>
              <w:adjustRightInd w:val="0"/>
              <w:jc w:val="center"/>
            </w:pPr>
            <w:r w:rsidRPr="0047702E">
              <w:t>Минимально допустимый уровень обеспеченности для временного населения</w:t>
            </w:r>
          </w:p>
        </w:tc>
      </w:tr>
      <w:tr w:rsidR="0077447E" w:rsidRPr="0047702E" w:rsidTr="00BF2A89">
        <w:trPr>
          <w:gridAfter w:val="1"/>
          <w:wAfter w:w="13" w:type="dxa"/>
          <w:tblHeader/>
        </w:trPr>
        <w:tc>
          <w:tcPr>
            <w:tcW w:w="439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447E" w:rsidRPr="0047702E" w:rsidRDefault="0077447E" w:rsidP="0077447E">
            <w:pPr>
              <w:widowControl w:val="0"/>
              <w:autoSpaceDE w:val="0"/>
              <w:autoSpaceDN w:val="0"/>
              <w:adjustRightInd w:val="0"/>
              <w:ind w:firstLine="540"/>
            </w:pPr>
          </w:p>
        </w:tc>
        <w:tc>
          <w:tcPr>
            <w:tcW w:w="32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447E" w:rsidRPr="0047702E" w:rsidRDefault="0077447E" w:rsidP="0077447E">
            <w:pPr>
              <w:widowControl w:val="0"/>
              <w:autoSpaceDE w:val="0"/>
              <w:autoSpaceDN w:val="0"/>
              <w:adjustRightInd w:val="0"/>
              <w:jc w:val="center"/>
            </w:pPr>
            <w:r w:rsidRPr="0047702E">
              <w:t>Единица измерения</w:t>
            </w:r>
          </w:p>
        </w:tc>
        <w:tc>
          <w:tcPr>
            <w:tcW w:w="15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447E" w:rsidRPr="0047702E" w:rsidRDefault="0077447E" w:rsidP="0077447E">
            <w:pPr>
              <w:widowControl w:val="0"/>
              <w:autoSpaceDE w:val="0"/>
              <w:autoSpaceDN w:val="0"/>
              <w:adjustRightInd w:val="0"/>
              <w:jc w:val="center"/>
            </w:pPr>
            <w:r w:rsidRPr="0047702E">
              <w:t>Значение</w:t>
            </w:r>
          </w:p>
        </w:tc>
      </w:tr>
      <w:tr w:rsidR="0077447E" w:rsidRPr="0047702E" w:rsidTr="006479D6">
        <w:trPr>
          <w:gridAfter w:val="1"/>
          <w:wAfter w:w="13" w:type="dxa"/>
        </w:trPr>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447E" w:rsidRPr="0047702E" w:rsidRDefault="0077447E" w:rsidP="0077447E">
            <w:pPr>
              <w:widowControl w:val="0"/>
              <w:autoSpaceDE w:val="0"/>
              <w:autoSpaceDN w:val="0"/>
              <w:adjustRightInd w:val="0"/>
            </w:pPr>
            <w:r w:rsidRPr="0047702E">
              <w:t>Плоскостные сооружения (стадионы, спортивные площадки и т.д.)</w:t>
            </w:r>
          </w:p>
        </w:tc>
        <w:tc>
          <w:tcPr>
            <w:tcW w:w="32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447E" w:rsidRPr="0047702E" w:rsidRDefault="0077447E" w:rsidP="00B94F12">
            <w:pPr>
              <w:widowControl w:val="0"/>
              <w:autoSpaceDE w:val="0"/>
              <w:autoSpaceDN w:val="0"/>
              <w:adjustRightInd w:val="0"/>
              <w:ind w:left="-102"/>
              <w:jc w:val="center"/>
            </w:pPr>
            <w:r w:rsidRPr="0047702E">
              <w:t>м</w:t>
            </w:r>
            <w:r w:rsidRPr="0047702E">
              <w:rPr>
                <w:vertAlign w:val="superscript"/>
              </w:rPr>
              <w:t>2</w:t>
            </w:r>
            <w:r w:rsidRPr="0047702E">
              <w:t xml:space="preserve"> общ</w:t>
            </w:r>
            <w:r w:rsidR="00B94F12" w:rsidRPr="0047702E">
              <w:t xml:space="preserve">ей </w:t>
            </w:r>
            <w:r w:rsidRPr="0047702E">
              <w:t xml:space="preserve">пл./1000 чел. </w:t>
            </w:r>
          </w:p>
        </w:tc>
        <w:tc>
          <w:tcPr>
            <w:tcW w:w="15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447E" w:rsidRPr="0047702E" w:rsidRDefault="0077447E" w:rsidP="0077447E">
            <w:pPr>
              <w:widowControl w:val="0"/>
              <w:autoSpaceDE w:val="0"/>
              <w:autoSpaceDN w:val="0"/>
              <w:adjustRightInd w:val="0"/>
              <w:jc w:val="center"/>
            </w:pPr>
            <w:r w:rsidRPr="0047702E">
              <w:t>550</w:t>
            </w:r>
          </w:p>
        </w:tc>
      </w:tr>
      <w:tr w:rsidR="0077447E" w:rsidRPr="0047702E" w:rsidTr="006479D6">
        <w:trPr>
          <w:gridAfter w:val="1"/>
          <w:wAfter w:w="13" w:type="dxa"/>
        </w:trPr>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447E" w:rsidRPr="0047702E" w:rsidRDefault="0077447E" w:rsidP="0077447E">
            <w:pPr>
              <w:widowControl w:val="0"/>
              <w:autoSpaceDE w:val="0"/>
              <w:autoSpaceDN w:val="0"/>
              <w:adjustRightInd w:val="0"/>
            </w:pPr>
            <w:r w:rsidRPr="0047702E">
              <w:t>Культурно-развлекательный объект</w:t>
            </w:r>
          </w:p>
        </w:tc>
        <w:tc>
          <w:tcPr>
            <w:tcW w:w="32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447E" w:rsidRPr="0047702E" w:rsidRDefault="0077447E" w:rsidP="0077447E">
            <w:pPr>
              <w:widowControl w:val="0"/>
              <w:autoSpaceDE w:val="0"/>
              <w:autoSpaceDN w:val="0"/>
              <w:adjustRightInd w:val="0"/>
              <w:ind w:left="-102"/>
              <w:jc w:val="center"/>
            </w:pPr>
            <w:r w:rsidRPr="0047702E">
              <w:t>объектов на городской округ</w:t>
            </w:r>
          </w:p>
        </w:tc>
        <w:tc>
          <w:tcPr>
            <w:tcW w:w="15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447E" w:rsidRPr="0047702E" w:rsidRDefault="003A6AC5" w:rsidP="0077447E">
            <w:pPr>
              <w:widowControl w:val="0"/>
              <w:autoSpaceDE w:val="0"/>
              <w:autoSpaceDN w:val="0"/>
              <w:adjustRightInd w:val="0"/>
              <w:jc w:val="center"/>
            </w:pPr>
            <w:r w:rsidRPr="0047702E">
              <w:t>7</w:t>
            </w:r>
          </w:p>
        </w:tc>
      </w:tr>
      <w:tr w:rsidR="0077447E" w:rsidRPr="0047702E" w:rsidTr="006479D6">
        <w:trPr>
          <w:gridAfter w:val="1"/>
          <w:wAfter w:w="13" w:type="dxa"/>
        </w:trPr>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447E" w:rsidRPr="0047702E" w:rsidRDefault="0077447E" w:rsidP="0077447E">
            <w:pPr>
              <w:widowControl w:val="0"/>
              <w:autoSpaceDE w:val="0"/>
              <w:autoSpaceDN w:val="0"/>
              <w:adjustRightInd w:val="0"/>
            </w:pPr>
            <w:r w:rsidRPr="0047702E">
              <w:t>Объекты общественного питания (рестораны, кафе, столовые, закусочные, предприятия быстрого питания)</w:t>
            </w:r>
          </w:p>
        </w:tc>
        <w:tc>
          <w:tcPr>
            <w:tcW w:w="32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447E" w:rsidRPr="0047702E" w:rsidRDefault="0077447E" w:rsidP="0077447E">
            <w:pPr>
              <w:widowControl w:val="0"/>
              <w:autoSpaceDE w:val="0"/>
              <w:autoSpaceDN w:val="0"/>
              <w:adjustRightInd w:val="0"/>
              <w:jc w:val="center"/>
            </w:pPr>
            <w:r w:rsidRPr="0047702E">
              <w:t xml:space="preserve">посадочных мест /1000 чел. </w:t>
            </w:r>
          </w:p>
        </w:tc>
        <w:tc>
          <w:tcPr>
            <w:tcW w:w="15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447E" w:rsidRPr="0047702E" w:rsidRDefault="0077447E" w:rsidP="0077447E">
            <w:pPr>
              <w:widowControl w:val="0"/>
              <w:autoSpaceDE w:val="0"/>
              <w:autoSpaceDN w:val="0"/>
              <w:adjustRightInd w:val="0"/>
              <w:jc w:val="center"/>
            </w:pPr>
            <w:r w:rsidRPr="0047702E">
              <w:t>50</w:t>
            </w:r>
          </w:p>
        </w:tc>
      </w:tr>
      <w:tr w:rsidR="0077447E" w:rsidRPr="0047702E" w:rsidTr="006479D6">
        <w:trPr>
          <w:gridAfter w:val="1"/>
          <w:wAfter w:w="13" w:type="dxa"/>
        </w:trPr>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447E" w:rsidRPr="0047702E" w:rsidRDefault="0077447E" w:rsidP="0077447E">
            <w:pPr>
              <w:widowControl w:val="0"/>
              <w:autoSpaceDE w:val="0"/>
              <w:autoSpaceDN w:val="0"/>
              <w:adjustRightInd w:val="0"/>
            </w:pPr>
            <w:r w:rsidRPr="0047702E">
              <w:t>Торговые объекты, в том числе:</w:t>
            </w:r>
          </w:p>
        </w:tc>
        <w:tc>
          <w:tcPr>
            <w:tcW w:w="329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77447E" w:rsidRPr="0047702E" w:rsidRDefault="0077447E" w:rsidP="0077447E">
            <w:pPr>
              <w:widowControl w:val="0"/>
              <w:autoSpaceDE w:val="0"/>
              <w:autoSpaceDN w:val="0"/>
              <w:adjustRightInd w:val="0"/>
              <w:jc w:val="center"/>
            </w:pPr>
            <w:r w:rsidRPr="0047702E">
              <w:t>м</w:t>
            </w:r>
            <w:r w:rsidRPr="0047702E">
              <w:rPr>
                <w:vertAlign w:val="superscript"/>
              </w:rPr>
              <w:t>2</w:t>
            </w:r>
            <w:r w:rsidRPr="0047702E">
              <w:t xml:space="preserve"> площади / 1000 чел. </w:t>
            </w:r>
          </w:p>
        </w:tc>
        <w:tc>
          <w:tcPr>
            <w:tcW w:w="15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447E" w:rsidRPr="0047702E" w:rsidRDefault="0077447E" w:rsidP="0077447E">
            <w:pPr>
              <w:widowControl w:val="0"/>
              <w:autoSpaceDE w:val="0"/>
              <w:autoSpaceDN w:val="0"/>
              <w:adjustRightInd w:val="0"/>
              <w:jc w:val="center"/>
            </w:pPr>
            <w:r w:rsidRPr="0047702E">
              <w:t>80</w:t>
            </w:r>
          </w:p>
        </w:tc>
      </w:tr>
      <w:tr w:rsidR="0077447E" w:rsidRPr="0047702E" w:rsidTr="006479D6">
        <w:trPr>
          <w:gridAfter w:val="1"/>
          <w:wAfter w:w="13" w:type="dxa"/>
        </w:trPr>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447E" w:rsidRPr="0047702E" w:rsidRDefault="0077447E" w:rsidP="0077447E">
            <w:pPr>
              <w:widowControl w:val="0"/>
              <w:autoSpaceDE w:val="0"/>
              <w:autoSpaceDN w:val="0"/>
              <w:adjustRightInd w:val="0"/>
            </w:pPr>
            <w:r w:rsidRPr="0047702E">
              <w:t>Предприятие бытового обслуживания</w:t>
            </w:r>
          </w:p>
        </w:tc>
        <w:tc>
          <w:tcPr>
            <w:tcW w:w="32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447E" w:rsidRPr="0047702E" w:rsidRDefault="0077447E" w:rsidP="0077447E">
            <w:pPr>
              <w:widowControl w:val="0"/>
              <w:autoSpaceDE w:val="0"/>
              <w:autoSpaceDN w:val="0"/>
              <w:adjustRightInd w:val="0"/>
              <w:jc w:val="center"/>
            </w:pPr>
            <w:r w:rsidRPr="0047702E">
              <w:t xml:space="preserve">рабочих мест/ 1000 чел. </w:t>
            </w:r>
          </w:p>
        </w:tc>
        <w:tc>
          <w:tcPr>
            <w:tcW w:w="15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447E" w:rsidRPr="0047702E" w:rsidRDefault="0077447E" w:rsidP="0077447E">
            <w:pPr>
              <w:widowControl w:val="0"/>
              <w:autoSpaceDE w:val="0"/>
              <w:autoSpaceDN w:val="0"/>
              <w:adjustRightInd w:val="0"/>
              <w:jc w:val="center"/>
            </w:pPr>
            <w:r w:rsidRPr="0047702E">
              <w:t>1,6</w:t>
            </w:r>
          </w:p>
        </w:tc>
      </w:tr>
      <w:tr w:rsidR="0077447E" w:rsidRPr="0047702E" w:rsidTr="006479D6">
        <w:trPr>
          <w:gridAfter w:val="1"/>
          <w:wAfter w:w="13" w:type="dxa"/>
        </w:trPr>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447E" w:rsidRPr="0047702E" w:rsidRDefault="0077447E" w:rsidP="0077447E">
            <w:pPr>
              <w:widowControl w:val="0"/>
              <w:autoSpaceDE w:val="0"/>
              <w:autoSpaceDN w:val="0"/>
              <w:adjustRightInd w:val="0"/>
            </w:pPr>
            <w:r w:rsidRPr="0047702E">
              <w:t>Рынки</w:t>
            </w:r>
          </w:p>
        </w:tc>
        <w:tc>
          <w:tcPr>
            <w:tcW w:w="32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447E" w:rsidRPr="0047702E" w:rsidRDefault="0077447E" w:rsidP="0077447E">
            <w:pPr>
              <w:widowControl w:val="0"/>
              <w:autoSpaceDE w:val="0"/>
              <w:autoSpaceDN w:val="0"/>
              <w:adjustRightInd w:val="0"/>
              <w:jc w:val="center"/>
            </w:pPr>
            <w:r w:rsidRPr="0047702E">
              <w:t>торговых мест / 1000 чел.</w:t>
            </w:r>
          </w:p>
        </w:tc>
        <w:tc>
          <w:tcPr>
            <w:tcW w:w="15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447E" w:rsidRPr="0047702E" w:rsidRDefault="0077447E" w:rsidP="0077447E">
            <w:pPr>
              <w:widowControl w:val="0"/>
              <w:autoSpaceDE w:val="0"/>
              <w:autoSpaceDN w:val="0"/>
              <w:adjustRightInd w:val="0"/>
              <w:jc w:val="center"/>
            </w:pPr>
            <w:r w:rsidRPr="0047702E">
              <w:t>2,4</w:t>
            </w:r>
          </w:p>
        </w:tc>
      </w:tr>
      <w:tr w:rsidR="0077447E" w:rsidRPr="0047702E" w:rsidTr="006479D6">
        <w:trPr>
          <w:gridAfter w:val="1"/>
          <w:wAfter w:w="13" w:type="dxa"/>
        </w:trPr>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447E" w:rsidRPr="0047702E" w:rsidRDefault="0077447E" w:rsidP="0077447E">
            <w:pPr>
              <w:widowControl w:val="0"/>
              <w:autoSpaceDE w:val="0"/>
              <w:autoSpaceDN w:val="0"/>
              <w:adjustRightInd w:val="0"/>
            </w:pPr>
            <w:r w:rsidRPr="0047702E">
              <w:lastRenderedPageBreak/>
              <w:t xml:space="preserve">Стоянки для экскурсионных автобусов </w:t>
            </w:r>
          </w:p>
        </w:tc>
        <w:tc>
          <w:tcPr>
            <w:tcW w:w="32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447E" w:rsidRPr="0047702E" w:rsidRDefault="0077447E" w:rsidP="0077447E">
            <w:pPr>
              <w:widowControl w:val="0"/>
              <w:autoSpaceDE w:val="0"/>
              <w:autoSpaceDN w:val="0"/>
              <w:adjustRightInd w:val="0"/>
              <w:jc w:val="center"/>
            </w:pPr>
            <w:r w:rsidRPr="0047702E">
              <w:rPr>
                <w:rStyle w:val="zakonspanusual11"/>
              </w:rPr>
              <w:t>мест на 30 единовременных посетителей</w:t>
            </w:r>
          </w:p>
        </w:tc>
        <w:tc>
          <w:tcPr>
            <w:tcW w:w="15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447E" w:rsidRPr="0047702E" w:rsidRDefault="0077447E" w:rsidP="0077447E">
            <w:pPr>
              <w:widowControl w:val="0"/>
              <w:autoSpaceDE w:val="0"/>
              <w:autoSpaceDN w:val="0"/>
              <w:adjustRightInd w:val="0"/>
              <w:jc w:val="center"/>
            </w:pPr>
            <w:r w:rsidRPr="0047702E">
              <w:t>1</w:t>
            </w:r>
          </w:p>
        </w:tc>
      </w:tr>
    </w:tbl>
    <w:p w:rsidR="0077447E" w:rsidRPr="0047702E" w:rsidRDefault="0077447E" w:rsidP="0077447E">
      <w:pPr>
        <w:widowControl w:val="0"/>
        <w:autoSpaceDE w:val="0"/>
        <w:autoSpaceDN w:val="0"/>
        <w:adjustRightInd w:val="0"/>
        <w:spacing w:line="276" w:lineRule="auto"/>
        <w:ind w:firstLine="567"/>
        <w:jc w:val="right"/>
      </w:pPr>
    </w:p>
    <w:p w:rsidR="0077447E" w:rsidRPr="0047702E" w:rsidRDefault="0077447E" w:rsidP="0077447E">
      <w:pPr>
        <w:pStyle w:val="20"/>
        <w:rPr>
          <w:color w:val="auto"/>
        </w:rPr>
      </w:pPr>
      <w:bookmarkStart w:id="63" w:name="_Toc496532901"/>
      <w:bookmarkStart w:id="64" w:name="_Toc498450461"/>
      <w:r w:rsidRPr="0047702E">
        <w:rPr>
          <w:color w:val="auto"/>
        </w:rPr>
        <w:t>16. Объекты материально‐технического обеспечения деятельности органов местного самоуправления муниципального образования</w:t>
      </w:r>
      <w:bookmarkEnd w:id="63"/>
      <w:bookmarkEnd w:id="64"/>
    </w:p>
    <w:p w:rsidR="0077447E" w:rsidRPr="0047702E" w:rsidRDefault="0077447E" w:rsidP="0077447E">
      <w:pPr>
        <w:autoSpaceDE w:val="0"/>
        <w:autoSpaceDN w:val="0"/>
        <w:adjustRightInd w:val="0"/>
        <w:spacing w:line="276" w:lineRule="auto"/>
        <w:ind w:firstLine="567"/>
        <w:jc w:val="both"/>
      </w:pPr>
      <w:r w:rsidRPr="0047702E">
        <w:t>16.1. Расчетные показатели объектов материально-технического обеспечения деятельности органов местного самоуправления муниципального образования приведены в таблице 16.1.</w:t>
      </w:r>
    </w:p>
    <w:p w:rsidR="0077447E" w:rsidRPr="0047702E" w:rsidRDefault="0077447E" w:rsidP="0077447E">
      <w:pPr>
        <w:widowControl w:val="0"/>
        <w:autoSpaceDE w:val="0"/>
        <w:autoSpaceDN w:val="0"/>
        <w:adjustRightInd w:val="0"/>
        <w:spacing w:line="276" w:lineRule="auto"/>
        <w:ind w:firstLine="567"/>
        <w:jc w:val="right"/>
      </w:pPr>
      <w:r w:rsidRPr="0047702E">
        <w:t>Таблица 16.1</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3402"/>
        <w:gridCol w:w="1418"/>
        <w:gridCol w:w="1134"/>
        <w:gridCol w:w="1701"/>
        <w:gridCol w:w="1134"/>
      </w:tblGrid>
      <w:tr w:rsidR="0077447E" w:rsidRPr="0047702E" w:rsidTr="00D35940">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982854">
            <w:pPr>
              <w:widowControl w:val="0"/>
              <w:autoSpaceDE w:val="0"/>
              <w:autoSpaceDN w:val="0"/>
              <w:adjustRightInd w:val="0"/>
              <w:jc w:val="center"/>
            </w:pPr>
            <w:r w:rsidRPr="0047702E">
              <w:t>№ п/п</w:t>
            </w:r>
          </w:p>
        </w:tc>
        <w:tc>
          <w:tcPr>
            <w:tcW w:w="34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982854">
            <w:pPr>
              <w:widowControl w:val="0"/>
              <w:autoSpaceDE w:val="0"/>
              <w:autoSpaceDN w:val="0"/>
              <w:adjustRightInd w:val="0"/>
              <w:jc w:val="center"/>
            </w:pPr>
            <w:r w:rsidRPr="0047702E">
              <w:t>Наименование объекта</w:t>
            </w:r>
          </w:p>
        </w:tc>
        <w:tc>
          <w:tcPr>
            <w:tcW w:w="25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982854">
            <w:pPr>
              <w:widowControl w:val="0"/>
              <w:autoSpaceDE w:val="0"/>
              <w:autoSpaceDN w:val="0"/>
              <w:adjustRightInd w:val="0"/>
              <w:jc w:val="center"/>
            </w:pPr>
            <w:r w:rsidRPr="0047702E">
              <w:t>Минимально допустимый уровень обеспеченности</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982854">
            <w:pPr>
              <w:widowControl w:val="0"/>
              <w:autoSpaceDE w:val="0"/>
              <w:autoSpaceDN w:val="0"/>
              <w:adjustRightInd w:val="0"/>
              <w:ind w:left="-102"/>
              <w:jc w:val="center"/>
            </w:pPr>
            <w:r w:rsidRPr="0047702E">
              <w:t>Максимально допустимый уровень территориальной доступности</w:t>
            </w:r>
          </w:p>
        </w:tc>
      </w:tr>
      <w:tr w:rsidR="0077447E" w:rsidRPr="0047702E" w:rsidTr="00D35940">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982854">
            <w:pPr>
              <w:widowControl w:val="0"/>
              <w:autoSpaceDE w:val="0"/>
              <w:autoSpaceDN w:val="0"/>
              <w:adjustRightInd w:val="0"/>
              <w:ind w:firstLine="540"/>
              <w:jc w:val="both"/>
            </w:pPr>
          </w:p>
        </w:tc>
        <w:tc>
          <w:tcPr>
            <w:tcW w:w="34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982854">
            <w:pPr>
              <w:widowControl w:val="0"/>
              <w:autoSpaceDE w:val="0"/>
              <w:autoSpaceDN w:val="0"/>
              <w:adjustRightInd w:val="0"/>
              <w:ind w:firstLine="540"/>
              <w:jc w:val="both"/>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982854">
            <w:pPr>
              <w:widowControl w:val="0"/>
              <w:autoSpaceDE w:val="0"/>
              <w:autoSpaceDN w:val="0"/>
              <w:adjustRightInd w:val="0"/>
              <w:jc w:val="center"/>
            </w:pPr>
            <w:r w:rsidRPr="0047702E">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982854">
            <w:pPr>
              <w:widowControl w:val="0"/>
              <w:autoSpaceDE w:val="0"/>
              <w:autoSpaceDN w:val="0"/>
              <w:adjustRightInd w:val="0"/>
              <w:jc w:val="center"/>
            </w:pPr>
            <w:r w:rsidRPr="0047702E">
              <w:t>Значение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982854">
            <w:pPr>
              <w:widowControl w:val="0"/>
              <w:autoSpaceDE w:val="0"/>
              <w:autoSpaceDN w:val="0"/>
              <w:adjustRightInd w:val="0"/>
              <w:jc w:val="center"/>
            </w:pPr>
            <w:r w:rsidRPr="0047702E">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982854">
            <w:pPr>
              <w:widowControl w:val="0"/>
              <w:autoSpaceDE w:val="0"/>
              <w:autoSpaceDN w:val="0"/>
              <w:adjustRightInd w:val="0"/>
              <w:jc w:val="center"/>
            </w:pPr>
            <w:r w:rsidRPr="0047702E">
              <w:t>Значение</w:t>
            </w:r>
          </w:p>
        </w:tc>
      </w:tr>
      <w:tr w:rsidR="0077447E" w:rsidRPr="0047702E" w:rsidTr="00D35940">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982854">
            <w:pPr>
              <w:widowControl w:val="0"/>
              <w:autoSpaceDE w:val="0"/>
              <w:autoSpaceDN w:val="0"/>
              <w:adjustRightInd w:val="0"/>
              <w:jc w:val="center"/>
            </w:pPr>
            <w:r w:rsidRPr="0047702E">
              <w:t>1.</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982854">
            <w:pPr>
              <w:ind w:firstLine="40"/>
              <w:textAlignment w:val="baseline"/>
            </w:pPr>
            <w:r w:rsidRPr="0047702E">
              <w:t>Здания, занимаемые органами местного самоуправления муниципального образования</w:t>
            </w:r>
          </w:p>
        </w:tc>
        <w:tc>
          <w:tcPr>
            <w:tcW w:w="25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982854">
            <w:pPr>
              <w:widowControl w:val="0"/>
              <w:autoSpaceDE w:val="0"/>
              <w:autoSpaceDN w:val="0"/>
              <w:adjustRightInd w:val="0"/>
              <w:jc w:val="center"/>
            </w:pPr>
            <w:r w:rsidRPr="0047702E">
              <w:t>по заданию на проектирование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982854">
            <w:pPr>
              <w:widowControl w:val="0"/>
              <w:autoSpaceDE w:val="0"/>
              <w:autoSpaceDN w:val="0"/>
              <w:adjustRightInd w:val="0"/>
              <w:ind w:left="-102" w:right="-62"/>
              <w:jc w:val="center"/>
            </w:pPr>
            <w:r w:rsidRPr="0047702E">
              <w:t>Пешеходная, мин.</w:t>
            </w:r>
          </w:p>
        </w:tc>
        <w:tc>
          <w:tcPr>
            <w:tcW w:w="1134" w:type="dxa"/>
            <w:tcBorders>
              <w:top w:val="single" w:sz="4" w:space="0" w:color="auto"/>
              <w:left w:val="single" w:sz="4" w:space="0" w:color="auto"/>
              <w:bottom w:val="single" w:sz="4" w:space="0" w:color="auto"/>
              <w:right w:val="single" w:sz="4" w:space="0" w:color="auto"/>
            </w:tcBorders>
          </w:tcPr>
          <w:p w:rsidR="0077447E" w:rsidRPr="0047702E" w:rsidRDefault="0077447E" w:rsidP="00982854">
            <w:pPr>
              <w:widowControl w:val="0"/>
              <w:autoSpaceDE w:val="0"/>
              <w:autoSpaceDN w:val="0"/>
              <w:adjustRightInd w:val="0"/>
              <w:jc w:val="center"/>
            </w:pPr>
            <w:r w:rsidRPr="0047702E">
              <w:t>40</w:t>
            </w:r>
          </w:p>
        </w:tc>
      </w:tr>
      <w:tr w:rsidR="0077447E" w:rsidRPr="0047702E" w:rsidTr="00D35940">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982854">
            <w:pPr>
              <w:widowControl w:val="0"/>
              <w:autoSpaceDE w:val="0"/>
              <w:autoSpaceDN w:val="0"/>
              <w:adjustRightInd w:val="0"/>
              <w:jc w:val="center"/>
            </w:pPr>
            <w:r w:rsidRPr="0047702E">
              <w:t>2.</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7447E" w:rsidRPr="0047702E" w:rsidRDefault="0077447E" w:rsidP="00982854">
            <w:pPr>
              <w:ind w:firstLine="40"/>
              <w:textAlignment w:val="baseline"/>
            </w:pPr>
            <w:r w:rsidRPr="0047702E">
              <w:t>Гаражи служебных автомобилей</w:t>
            </w:r>
          </w:p>
        </w:tc>
        <w:tc>
          <w:tcPr>
            <w:tcW w:w="25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982854">
            <w:pPr>
              <w:widowControl w:val="0"/>
              <w:autoSpaceDE w:val="0"/>
              <w:autoSpaceDN w:val="0"/>
              <w:adjustRightInd w:val="0"/>
              <w:jc w:val="center"/>
            </w:pPr>
            <w:r w:rsidRPr="0047702E">
              <w:t>по заданию на проектирование</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7E" w:rsidRPr="0047702E" w:rsidRDefault="0077447E" w:rsidP="00982854">
            <w:pPr>
              <w:widowControl w:val="0"/>
              <w:autoSpaceDE w:val="0"/>
              <w:autoSpaceDN w:val="0"/>
              <w:adjustRightInd w:val="0"/>
              <w:jc w:val="center"/>
            </w:pPr>
            <w:r w:rsidRPr="0047702E">
              <w:t>не нормируется</w:t>
            </w:r>
          </w:p>
        </w:tc>
      </w:tr>
    </w:tbl>
    <w:p w:rsidR="0077447E" w:rsidRPr="0047702E" w:rsidRDefault="0077447E" w:rsidP="0077447E">
      <w:pPr>
        <w:widowControl w:val="0"/>
        <w:autoSpaceDE w:val="0"/>
        <w:autoSpaceDN w:val="0"/>
        <w:adjustRightInd w:val="0"/>
        <w:spacing w:line="276" w:lineRule="auto"/>
        <w:ind w:firstLine="540"/>
        <w:jc w:val="both"/>
      </w:pPr>
    </w:p>
    <w:p w:rsidR="0077447E" w:rsidRPr="0047702E" w:rsidRDefault="0077447E" w:rsidP="002B5ACC">
      <w:pPr>
        <w:pStyle w:val="20"/>
        <w:rPr>
          <w:rFonts w:eastAsia="Calibri"/>
        </w:rPr>
      </w:pPr>
      <w:bookmarkStart w:id="65" w:name="_Toc496532902"/>
      <w:bookmarkStart w:id="66" w:name="_Toc498450462"/>
      <w:r w:rsidRPr="0047702E">
        <w:rPr>
          <w:rFonts w:eastAsia="Calibri"/>
          <w:color w:val="auto"/>
        </w:rPr>
        <w:t>17. Объекты, необходимые для сбора и транспортирования твердых коммунальных отходов</w:t>
      </w:r>
      <w:bookmarkEnd w:id="65"/>
      <w:bookmarkEnd w:id="66"/>
    </w:p>
    <w:p w:rsidR="0077447E" w:rsidRPr="0047702E" w:rsidRDefault="0077447E" w:rsidP="0077447E">
      <w:pPr>
        <w:spacing w:line="276" w:lineRule="auto"/>
        <w:ind w:firstLine="709"/>
        <w:jc w:val="both"/>
        <w:rPr>
          <w:rFonts w:eastAsia="Calibri"/>
        </w:rPr>
      </w:pPr>
      <w:r w:rsidRPr="0047702E">
        <w:rPr>
          <w:rFonts w:eastAsia="Calibri"/>
        </w:rPr>
        <w:t xml:space="preserve">17.1. Расчетное количество накапливающихся твердых коммунальных отходов следует принимать в соответствии с нормативами накопления, утвержденными органами местного </w:t>
      </w:r>
      <w:r w:rsidRPr="0047702E">
        <w:rPr>
          <w:rFonts w:eastAsia="Calibri"/>
          <w:spacing w:val="-2"/>
        </w:rPr>
        <w:t xml:space="preserve">самоуправления, при отсутствии утвержденных нормативов допускается принимать по таблице </w:t>
      </w:r>
      <w:r w:rsidRPr="0047702E">
        <w:rPr>
          <w:rFonts w:eastAsia="Calibri"/>
        </w:rPr>
        <w:t>17.1.</w:t>
      </w:r>
    </w:p>
    <w:p w:rsidR="0077447E" w:rsidRPr="0047702E" w:rsidRDefault="0077447E" w:rsidP="0077447E">
      <w:pPr>
        <w:pStyle w:val="05"/>
        <w:spacing w:before="0" w:after="0" w:line="276" w:lineRule="auto"/>
        <w:rPr>
          <w:szCs w:val="24"/>
        </w:rPr>
      </w:pPr>
      <w:r w:rsidRPr="0047702E">
        <w:rPr>
          <w:szCs w:val="24"/>
        </w:rPr>
        <w:t xml:space="preserve">Таблица </w:t>
      </w:r>
      <w:r w:rsidRPr="0047702E">
        <w:rPr>
          <w:rFonts w:eastAsia="Calibri"/>
          <w:szCs w:val="24"/>
        </w:rPr>
        <w:t>17.1</w:t>
      </w: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35"/>
        <w:gridCol w:w="3736"/>
        <w:gridCol w:w="2410"/>
        <w:gridCol w:w="2300"/>
      </w:tblGrid>
      <w:tr w:rsidR="0077447E" w:rsidRPr="0047702E" w:rsidTr="000E21EF">
        <w:trPr>
          <w:tblHeader/>
          <w:jc w:val="center"/>
        </w:trPr>
        <w:tc>
          <w:tcPr>
            <w:tcW w:w="835" w:type="dxa"/>
            <w:vMerge w:val="restart"/>
          </w:tcPr>
          <w:p w:rsidR="0077447E" w:rsidRPr="0047702E" w:rsidRDefault="0077447E" w:rsidP="0077447E">
            <w:pPr>
              <w:widowControl w:val="0"/>
              <w:jc w:val="center"/>
              <w:rPr>
                <w:bCs/>
              </w:rPr>
            </w:pPr>
            <w:r w:rsidRPr="0047702E">
              <w:rPr>
                <w:bCs/>
              </w:rPr>
              <w:t>№ п/п</w:t>
            </w:r>
          </w:p>
        </w:tc>
        <w:tc>
          <w:tcPr>
            <w:tcW w:w="3736" w:type="dxa"/>
            <w:vMerge w:val="restart"/>
          </w:tcPr>
          <w:p w:rsidR="0077447E" w:rsidRPr="0047702E" w:rsidRDefault="0077447E" w:rsidP="0077447E">
            <w:pPr>
              <w:widowControl w:val="0"/>
              <w:jc w:val="center"/>
              <w:rPr>
                <w:bCs/>
              </w:rPr>
            </w:pPr>
            <w:r w:rsidRPr="0047702E">
              <w:rPr>
                <w:bCs/>
              </w:rPr>
              <w:t>Коммунальные отходы</w:t>
            </w:r>
          </w:p>
        </w:tc>
        <w:tc>
          <w:tcPr>
            <w:tcW w:w="4710" w:type="dxa"/>
            <w:gridSpan w:val="2"/>
            <w:vAlign w:val="center"/>
          </w:tcPr>
          <w:p w:rsidR="0077447E" w:rsidRPr="0047702E" w:rsidRDefault="0077447E" w:rsidP="0077447E">
            <w:pPr>
              <w:widowControl w:val="0"/>
              <w:ind w:left="167" w:right="128"/>
              <w:jc w:val="center"/>
            </w:pPr>
            <w:r w:rsidRPr="0047702E">
              <w:rPr>
                <w:bCs/>
              </w:rPr>
              <w:t>Расчетное количество отходов на 1 человека в год</w:t>
            </w:r>
          </w:p>
        </w:tc>
      </w:tr>
      <w:tr w:rsidR="0077447E" w:rsidRPr="0047702E" w:rsidTr="000E21EF">
        <w:trPr>
          <w:tblHeader/>
          <w:jc w:val="center"/>
        </w:trPr>
        <w:tc>
          <w:tcPr>
            <w:tcW w:w="835" w:type="dxa"/>
            <w:vMerge/>
            <w:tcBorders>
              <w:bottom w:val="single" w:sz="4" w:space="0" w:color="auto"/>
            </w:tcBorders>
          </w:tcPr>
          <w:p w:rsidR="0077447E" w:rsidRPr="0047702E" w:rsidRDefault="0077447E" w:rsidP="0077447E">
            <w:pPr>
              <w:widowControl w:val="0"/>
              <w:jc w:val="center"/>
            </w:pPr>
          </w:p>
        </w:tc>
        <w:tc>
          <w:tcPr>
            <w:tcW w:w="3736" w:type="dxa"/>
            <w:vMerge/>
            <w:tcBorders>
              <w:bottom w:val="single" w:sz="4" w:space="0" w:color="auto"/>
            </w:tcBorders>
          </w:tcPr>
          <w:p w:rsidR="0077447E" w:rsidRPr="0047702E" w:rsidRDefault="0077447E" w:rsidP="0077447E">
            <w:pPr>
              <w:widowControl w:val="0"/>
              <w:jc w:val="center"/>
            </w:pPr>
          </w:p>
        </w:tc>
        <w:tc>
          <w:tcPr>
            <w:tcW w:w="2410" w:type="dxa"/>
            <w:tcBorders>
              <w:bottom w:val="single" w:sz="4" w:space="0" w:color="auto"/>
            </w:tcBorders>
            <w:shd w:val="clear" w:color="auto" w:fill="auto"/>
            <w:vAlign w:val="center"/>
          </w:tcPr>
          <w:p w:rsidR="0077447E" w:rsidRPr="0047702E" w:rsidRDefault="0077447E" w:rsidP="0077447E">
            <w:pPr>
              <w:widowControl w:val="0"/>
              <w:jc w:val="center"/>
            </w:pPr>
            <w:r w:rsidRPr="0047702E">
              <w:t>кг</w:t>
            </w:r>
          </w:p>
        </w:tc>
        <w:tc>
          <w:tcPr>
            <w:tcW w:w="2300" w:type="dxa"/>
            <w:tcBorders>
              <w:bottom w:val="single" w:sz="4" w:space="0" w:color="auto"/>
            </w:tcBorders>
            <w:shd w:val="clear" w:color="auto" w:fill="auto"/>
            <w:vAlign w:val="center"/>
          </w:tcPr>
          <w:p w:rsidR="0077447E" w:rsidRPr="0047702E" w:rsidRDefault="0077447E" w:rsidP="0077447E">
            <w:pPr>
              <w:widowControl w:val="0"/>
              <w:jc w:val="center"/>
            </w:pPr>
            <w:r w:rsidRPr="0047702E">
              <w:t>л</w:t>
            </w:r>
          </w:p>
        </w:tc>
      </w:tr>
      <w:tr w:rsidR="0077447E" w:rsidRPr="0047702E" w:rsidTr="000E21EF">
        <w:trPr>
          <w:jc w:val="center"/>
        </w:trPr>
        <w:tc>
          <w:tcPr>
            <w:tcW w:w="835" w:type="dxa"/>
            <w:tcBorders>
              <w:bottom w:val="single" w:sz="4" w:space="0" w:color="auto"/>
            </w:tcBorders>
          </w:tcPr>
          <w:p w:rsidR="0077447E" w:rsidRPr="0047702E" w:rsidRDefault="0077447E" w:rsidP="0077447E">
            <w:pPr>
              <w:widowControl w:val="0"/>
              <w:ind w:left="57"/>
              <w:jc w:val="center"/>
            </w:pPr>
            <w:r w:rsidRPr="0047702E">
              <w:t>1.</w:t>
            </w:r>
          </w:p>
        </w:tc>
        <w:tc>
          <w:tcPr>
            <w:tcW w:w="3736" w:type="dxa"/>
            <w:tcBorders>
              <w:bottom w:val="single" w:sz="4" w:space="0" w:color="auto"/>
            </w:tcBorders>
          </w:tcPr>
          <w:p w:rsidR="0077447E" w:rsidRPr="0047702E" w:rsidRDefault="0077447E" w:rsidP="0077447E">
            <w:pPr>
              <w:widowControl w:val="0"/>
              <w:ind w:left="57"/>
            </w:pPr>
            <w:r w:rsidRPr="0047702E">
              <w:t xml:space="preserve">Твердые: </w:t>
            </w:r>
          </w:p>
        </w:tc>
        <w:tc>
          <w:tcPr>
            <w:tcW w:w="2410" w:type="dxa"/>
            <w:tcBorders>
              <w:bottom w:val="single" w:sz="4" w:space="0" w:color="auto"/>
            </w:tcBorders>
            <w:shd w:val="clear" w:color="auto" w:fill="auto"/>
            <w:vAlign w:val="center"/>
          </w:tcPr>
          <w:p w:rsidR="0077447E" w:rsidRPr="0047702E" w:rsidRDefault="0077447E" w:rsidP="0077447E">
            <w:pPr>
              <w:widowControl w:val="0"/>
              <w:jc w:val="center"/>
            </w:pPr>
          </w:p>
        </w:tc>
        <w:tc>
          <w:tcPr>
            <w:tcW w:w="2300" w:type="dxa"/>
            <w:tcBorders>
              <w:bottom w:val="single" w:sz="4" w:space="0" w:color="auto"/>
            </w:tcBorders>
            <w:shd w:val="clear" w:color="auto" w:fill="auto"/>
            <w:vAlign w:val="center"/>
          </w:tcPr>
          <w:p w:rsidR="0077447E" w:rsidRPr="0047702E" w:rsidRDefault="0077447E" w:rsidP="0077447E">
            <w:pPr>
              <w:widowControl w:val="0"/>
              <w:jc w:val="center"/>
            </w:pPr>
          </w:p>
        </w:tc>
      </w:tr>
      <w:tr w:rsidR="0077447E" w:rsidRPr="0047702E" w:rsidTr="000E21EF">
        <w:trPr>
          <w:jc w:val="center"/>
        </w:trPr>
        <w:tc>
          <w:tcPr>
            <w:tcW w:w="835" w:type="dxa"/>
            <w:tcBorders>
              <w:top w:val="single" w:sz="4" w:space="0" w:color="auto"/>
              <w:bottom w:val="single" w:sz="4" w:space="0" w:color="auto"/>
            </w:tcBorders>
          </w:tcPr>
          <w:p w:rsidR="0077447E" w:rsidRPr="0047702E" w:rsidRDefault="0077447E" w:rsidP="0077447E">
            <w:pPr>
              <w:widowControl w:val="0"/>
              <w:suppressAutoHyphens/>
              <w:ind w:left="170"/>
              <w:jc w:val="center"/>
            </w:pPr>
            <w:r w:rsidRPr="0047702E">
              <w:t>1.1.</w:t>
            </w:r>
          </w:p>
        </w:tc>
        <w:tc>
          <w:tcPr>
            <w:tcW w:w="3736" w:type="dxa"/>
            <w:tcBorders>
              <w:top w:val="single" w:sz="4" w:space="0" w:color="auto"/>
              <w:bottom w:val="single" w:sz="4" w:space="0" w:color="auto"/>
            </w:tcBorders>
          </w:tcPr>
          <w:p w:rsidR="0077447E" w:rsidRPr="0047702E" w:rsidRDefault="0077447E" w:rsidP="0077447E">
            <w:pPr>
              <w:widowControl w:val="0"/>
              <w:suppressAutoHyphens/>
              <w:ind w:left="170"/>
            </w:pPr>
            <w:r w:rsidRPr="0047702E">
              <w:t>- от жилых зданий, оборудованных водопроводом, канализацией, центральным отоплением и газом</w:t>
            </w:r>
          </w:p>
        </w:tc>
        <w:tc>
          <w:tcPr>
            <w:tcW w:w="2410" w:type="dxa"/>
            <w:tcBorders>
              <w:top w:val="single" w:sz="4" w:space="0" w:color="auto"/>
              <w:bottom w:val="single" w:sz="4" w:space="0" w:color="auto"/>
            </w:tcBorders>
            <w:shd w:val="clear" w:color="auto" w:fill="auto"/>
            <w:vAlign w:val="center"/>
          </w:tcPr>
          <w:p w:rsidR="0077447E" w:rsidRPr="0047702E" w:rsidRDefault="0077447E" w:rsidP="0077447E">
            <w:pPr>
              <w:widowControl w:val="0"/>
              <w:jc w:val="center"/>
            </w:pPr>
            <w:r w:rsidRPr="0047702E">
              <w:t>220</w:t>
            </w:r>
          </w:p>
        </w:tc>
        <w:tc>
          <w:tcPr>
            <w:tcW w:w="2300" w:type="dxa"/>
            <w:tcBorders>
              <w:top w:val="single" w:sz="4" w:space="0" w:color="auto"/>
              <w:bottom w:val="single" w:sz="4" w:space="0" w:color="auto"/>
            </w:tcBorders>
            <w:shd w:val="clear" w:color="auto" w:fill="auto"/>
            <w:vAlign w:val="center"/>
          </w:tcPr>
          <w:p w:rsidR="0077447E" w:rsidRPr="0047702E" w:rsidRDefault="0077447E" w:rsidP="0077447E">
            <w:pPr>
              <w:widowControl w:val="0"/>
              <w:jc w:val="center"/>
            </w:pPr>
            <w:r w:rsidRPr="0047702E">
              <w:t>990</w:t>
            </w:r>
          </w:p>
        </w:tc>
      </w:tr>
      <w:tr w:rsidR="0077447E" w:rsidRPr="0047702E" w:rsidTr="000E21EF">
        <w:trPr>
          <w:jc w:val="center"/>
        </w:trPr>
        <w:tc>
          <w:tcPr>
            <w:tcW w:w="835" w:type="dxa"/>
            <w:tcBorders>
              <w:top w:val="single" w:sz="4" w:space="0" w:color="auto"/>
            </w:tcBorders>
          </w:tcPr>
          <w:p w:rsidR="0077447E" w:rsidRPr="0047702E" w:rsidRDefault="0077447E" w:rsidP="0077447E">
            <w:pPr>
              <w:widowControl w:val="0"/>
              <w:ind w:left="170"/>
              <w:jc w:val="center"/>
            </w:pPr>
            <w:r w:rsidRPr="0047702E">
              <w:t>1.2.</w:t>
            </w:r>
          </w:p>
        </w:tc>
        <w:tc>
          <w:tcPr>
            <w:tcW w:w="3736" w:type="dxa"/>
            <w:tcBorders>
              <w:top w:val="single" w:sz="4" w:space="0" w:color="auto"/>
            </w:tcBorders>
          </w:tcPr>
          <w:p w:rsidR="0077447E" w:rsidRPr="0047702E" w:rsidRDefault="0077447E" w:rsidP="0077447E">
            <w:pPr>
              <w:widowControl w:val="0"/>
              <w:ind w:left="170"/>
            </w:pPr>
            <w:r w:rsidRPr="0047702E">
              <w:t>- от прочих зданий</w:t>
            </w:r>
          </w:p>
        </w:tc>
        <w:tc>
          <w:tcPr>
            <w:tcW w:w="2410" w:type="dxa"/>
            <w:tcBorders>
              <w:top w:val="single" w:sz="4" w:space="0" w:color="auto"/>
            </w:tcBorders>
            <w:shd w:val="clear" w:color="auto" w:fill="auto"/>
            <w:vAlign w:val="center"/>
          </w:tcPr>
          <w:p w:rsidR="0077447E" w:rsidRPr="0047702E" w:rsidRDefault="0077447E" w:rsidP="0077447E">
            <w:pPr>
              <w:widowControl w:val="0"/>
              <w:jc w:val="center"/>
            </w:pPr>
            <w:r w:rsidRPr="0047702E">
              <w:t>330</w:t>
            </w:r>
          </w:p>
        </w:tc>
        <w:tc>
          <w:tcPr>
            <w:tcW w:w="2300" w:type="dxa"/>
            <w:tcBorders>
              <w:top w:val="single" w:sz="4" w:space="0" w:color="auto"/>
            </w:tcBorders>
            <w:shd w:val="clear" w:color="auto" w:fill="auto"/>
            <w:vAlign w:val="center"/>
          </w:tcPr>
          <w:p w:rsidR="0077447E" w:rsidRPr="0047702E" w:rsidRDefault="0077447E" w:rsidP="0077447E">
            <w:pPr>
              <w:widowControl w:val="0"/>
              <w:jc w:val="center"/>
            </w:pPr>
            <w:r w:rsidRPr="0047702E">
              <w:t>1210</w:t>
            </w:r>
          </w:p>
        </w:tc>
      </w:tr>
      <w:tr w:rsidR="0077447E" w:rsidRPr="0047702E" w:rsidTr="000E21EF">
        <w:trPr>
          <w:jc w:val="center"/>
        </w:trPr>
        <w:tc>
          <w:tcPr>
            <w:tcW w:w="835" w:type="dxa"/>
            <w:tcBorders>
              <w:top w:val="single" w:sz="4" w:space="0" w:color="auto"/>
            </w:tcBorders>
          </w:tcPr>
          <w:p w:rsidR="0077447E" w:rsidRPr="0047702E" w:rsidRDefault="0077447E" w:rsidP="0077447E">
            <w:pPr>
              <w:widowControl w:val="0"/>
              <w:ind w:left="170"/>
              <w:jc w:val="center"/>
            </w:pPr>
            <w:r w:rsidRPr="0047702E">
              <w:t>1.3.</w:t>
            </w:r>
          </w:p>
        </w:tc>
        <w:tc>
          <w:tcPr>
            <w:tcW w:w="3736" w:type="dxa"/>
            <w:tcBorders>
              <w:top w:val="single" w:sz="4" w:space="0" w:color="auto"/>
            </w:tcBorders>
          </w:tcPr>
          <w:p w:rsidR="0077447E" w:rsidRPr="0047702E" w:rsidRDefault="0077447E" w:rsidP="0077447E">
            <w:pPr>
              <w:widowControl w:val="0"/>
              <w:ind w:left="170"/>
            </w:pPr>
            <w:r w:rsidRPr="0047702E">
              <w:t>Общее количество по городу с учетом общественных зданий</w:t>
            </w:r>
          </w:p>
        </w:tc>
        <w:tc>
          <w:tcPr>
            <w:tcW w:w="2410" w:type="dxa"/>
            <w:tcBorders>
              <w:top w:val="single" w:sz="4" w:space="0" w:color="auto"/>
            </w:tcBorders>
            <w:shd w:val="clear" w:color="auto" w:fill="auto"/>
            <w:vAlign w:val="center"/>
          </w:tcPr>
          <w:p w:rsidR="0077447E" w:rsidRPr="0047702E" w:rsidRDefault="0077447E" w:rsidP="0077447E">
            <w:pPr>
              <w:widowControl w:val="0"/>
              <w:jc w:val="center"/>
            </w:pPr>
            <w:r w:rsidRPr="0047702E">
              <w:t>308</w:t>
            </w:r>
          </w:p>
        </w:tc>
        <w:tc>
          <w:tcPr>
            <w:tcW w:w="2300" w:type="dxa"/>
            <w:tcBorders>
              <w:top w:val="single" w:sz="4" w:space="0" w:color="auto"/>
            </w:tcBorders>
            <w:shd w:val="clear" w:color="auto" w:fill="auto"/>
            <w:vAlign w:val="center"/>
          </w:tcPr>
          <w:p w:rsidR="0077447E" w:rsidRPr="0047702E" w:rsidRDefault="0077447E" w:rsidP="0077447E">
            <w:pPr>
              <w:widowControl w:val="0"/>
              <w:jc w:val="center"/>
            </w:pPr>
            <w:r w:rsidRPr="0047702E">
              <w:t>1540</w:t>
            </w:r>
          </w:p>
        </w:tc>
      </w:tr>
      <w:tr w:rsidR="0077447E" w:rsidRPr="0047702E" w:rsidTr="00D35940">
        <w:trPr>
          <w:jc w:val="center"/>
        </w:trPr>
        <w:tc>
          <w:tcPr>
            <w:tcW w:w="835" w:type="dxa"/>
            <w:tcBorders>
              <w:bottom w:val="single" w:sz="4" w:space="0" w:color="auto"/>
            </w:tcBorders>
          </w:tcPr>
          <w:p w:rsidR="0077447E" w:rsidRPr="0047702E" w:rsidRDefault="0077447E" w:rsidP="0077447E">
            <w:pPr>
              <w:widowControl w:val="0"/>
              <w:ind w:left="57"/>
              <w:jc w:val="center"/>
            </w:pPr>
            <w:r w:rsidRPr="0047702E">
              <w:t>2.</w:t>
            </w:r>
          </w:p>
        </w:tc>
        <w:tc>
          <w:tcPr>
            <w:tcW w:w="3736" w:type="dxa"/>
            <w:tcBorders>
              <w:bottom w:val="single" w:sz="4" w:space="0" w:color="auto"/>
            </w:tcBorders>
          </w:tcPr>
          <w:p w:rsidR="0077447E" w:rsidRPr="0047702E" w:rsidRDefault="0077447E" w:rsidP="0077447E">
            <w:pPr>
              <w:widowControl w:val="0"/>
              <w:ind w:left="57"/>
            </w:pPr>
            <w:r w:rsidRPr="0047702E">
              <w:t>Жидкие из выгребов (при отсутствии канализации)</w:t>
            </w:r>
          </w:p>
        </w:tc>
        <w:tc>
          <w:tcPr>
            <w:tcW w:w="2410" w:type="dxa"/>
            <w:tcBorders>
              <w:bottom w:val="single" w:sz="4" w:space="0" w:color="auto"/>
            </w:tcBorders>
            <w:shd w:val="clear" w:color="auto" w:fill="auto"/>
            <w:vAlign w:val="center"/>
          </w:tcPr>
          <w:p w:rsidR="0077447E" w:rsidRPr="0047702E" w:rsidRDefault="0077447E" w:rsidP="0077447E">
            <w:pPr>
              <w:widowControl w:val="0"/>
              <w:jc w:val="center"/>
            </w:pPr>
            <w:r w:rsidRPr="0047702E">
              <w:t>-</w:t>
            </w:r>
          </w:p>
        </w:tc>
        <w:tc>
          <w:tcPr>
            <w:tcW w:w="2300" w:type="dxa"/>
            <w:tcBorders>
              <w:bottom w:val="single" w:sz="4" w:space="0" w:color="auto"/>
            </w:tcBorders>
            <w:shd w:val="clear" w:color="auto" w:fill="auto"/>
            <w:vAlign w:val="center"/>
          </w:tcPr>
          <w:p w:rsidR="0077447E" w:rsidRPr="0047702E" w:rsidRDefault="0077447E" w:rsidP="0077447E">
            <w:pPr>
              <w:widowControl w:val="0"/>
              <w:jc w:val="center"/>
            </w:pPr>
            <w:r w:rsidRPr="0047702E">
              <w:t>2200</w:t>
            </w:r>
          </w:p>
        </w:tc>
      </w:tr>
      <w:tr w:rsidR="0077447E" w:rsidRPr="0047702E" w:rsidTr="00D35940">
        <w:trPr>
          <w:jc w:val="center"/>
        </w:trPr>
        <w:tc>
          <w:tcPr>
            <w:tcW w:w="835" w:type="dxa"/>
            <w:tcBorders>
              <w:bottom w:val="single" w:sz="4" w:space="0" w:color="auto"/>
            </w:tcBorders>
          </w:tcPr>
          <w:p w:rsidR="0077447E" w:rsidRPr="0047702E" w:rsidRDefault="0077447E" w:rsidP="0077447E">
            <w:pPr>
              <w:widowControl w:val="0"/>
              <w:ind w:left="57" w:right="-57"/>
              <w:jc w:val="center"/>
              <w:rPr>
                <w:spacing w:val="-2"/>
              </w:rPr>
            </w:pPr>
            <w:r w:rsidRPr="0047702E">
              <w:rPr>
                <w:spacing w:val="-2"/>
              </w:rPr>
              <w:t>3.</w:t>
            </w:r>
          </w:p>
        </w:tc>
        <w:tc>
          <w:tcPr>
            <w:tcW w:w="3736" w:type="dxa"/>
            <w:tcBorders>
              <w:bottom w:val="single" w:sz="4" w:space="0" w:color="auto"/>
            </w:tcBorders>
          </w:tcPr>
          <w:p w:rsidR="0077447E" w:rsidRPr="0047702E" w:rsidRDefault="0077447E" w:rsidP="0077447E">
            <w:pPr>
              <w:widowControl w:val="0"/>
              <w:ind w:left="57" w:right="-57"/>
              <w:rPr>
                <w:spacing w:val="-2"/>
              </w:rPr>
            </w:pPr>
            <w:r w:rsidRPr="0047702E">
              <w:rPr>
                <w:spacing w:val="-2"/>
              </w:rPr>
              <w:t>Смет с 1 м</w:t>
            </w:r>
            <w:r w:rsidRPr="0047702E">
              <w:rPr>
                <w:spacing w:val="-2"/>
                <w:vertAlign w:val="superscript"/>
              </w:rPr>
              <w:t>2</w:t>
            </w:r>
            <w:r w:rsidRPr="0047702E">
              <w:rPr>
                <w:spacing w:val="-2"/>
              </w:rPr>
              <w:t xml:space="preserve"> твердых покрытий </w:t>
            </w:r>
            <w:r w:rsidRPr="0047702E">
              <w:rPr>
                <w:spacing w:val="-2"/>
              </w:rPr>
              <w:lastRenderedPageBreak/>
              <w:t>улиц, площадей и парков</w:t>
            </w:r>
          </w:p>
        </w:tc>
        <w:tc>
          <w:tcPr>
            <w:tcW w:w="2410" w:type="dxa"/>
            <w:tcBorders>
              <w:bottom w:val="single" w:sz="4" w:space="0" w:color="auto"/>
            </w:tcBorders>
            <w:shd w:val="clear" w:color="auto" w:fill="auto"/>
            <w:vAlign w:val="center"/>
          </w:tcPr>
          <w:p w:rsidR="0077447E" w:rsidRPr="0047702E" w:rsidRDefault="0077447E" w:rsidP="0077447E">
            <w:pPr>
              <w:widowControl w:val="0"/>
              <w:jc w:val="center"/>
            </w:pPr>
            <w:r w:rsidRPr="0047702E">
              <w:lastRenderedPageBreak/>
              <w:t>6</w:t>
            </w:r>
          </w:p>
        </w:tc>
        <w:tc>
          <w:tcPr>
            <w:tcW w:w="2300" w:type="dxa"/>
            <w:tcBorders>
              <w:bottom w:val="single" w:sz="4" w:space="0" w:color="auto"/>
            </w:tcBorders>
            <w:shd w:val="clear" w:color="auto" w:fill="auto"/>
            <w:vAlign w:val="center"/>
          </w:tcPr>
          <w:p w:rsidR="0077447E" w:rsidRPr="0047702E" w:rsidRDefault="0077447E" w:rsidP="0077447E">
            <w:pPr>
              <w:widowControl w:val="0"/>
              <w:jc w:val="center"/>
            </w:pPr>
            <w:r w:rsidRPr="0047702E">
              <w:t>9</w:t>
            </w:r>
          </w:p>
        </w:tc>
      </w:tr>
      <w:tr w:rsidR="0077447E" w:rsidRPr="0047702E" w:rsidTr="00D35940">
        <w:trPr>
          <w:jc w:val="center"/>
        </w:trPr>
        <w:tc>
          <w:tcPr>
            <w:tcW w:w="9281" w:type="dxa"/>
            <w:gridSpan w:val="4"/>
            <w:tcBorders>
              <w:top w:val="single" w:sz="4" w:space="0" w:color="auto"/>
              <w:left w:val="nil"/>
              <w:bottom w:val="nil"/>
              <w:right w:val="nil"/>
            </w:tcBorders>
          </w:tcPr>
          <w:p w:rsidR="0077447E" w:rsidRPr="0047702E" w:rsidRDefault="0077447E" w:rsidP="000E21EF">
            <w:pPr>
              <w:widowControl w:val="0"/>
              <w:rPr>
                <w:sz w:val="20"/>
                <w:szCs w:val="20"/>
              </w:rPr>
            </w:pPr>
            <w:r w:rsidRPr="0047702E">
              <w:rPr>
                <w:sz w:val="20"/>
                <w:szCs w:val="20"/>
              </w:rPr>
              <w:lastRenderedPageBreak/>
              <w:t>Примечание</w:t>
            </w:r>
            <w:r w:rsidR="000E21EF" w:rsidRPr="0047702E">
              <w:rPr>
                <w:sz w:val="20"/>
                <w:szCs w:val="20"/>
              </w:rPr>
              <w:t>: п</w:t>
            </w:r>
            <w:r w:rsidRPr="0047702E">
              <w:rPr>
                <w:sz w:val="20"/>
                <w:szCs w:val="20"/>
              </w:rPr>
              <w:t xml:space="preserve">оказатели приведены с учетом увеличения на 10% норм накопления коммунальных отходов для </w:t>
            </w:r>
            <w:r w:rsidRPr="0047702E">
              <w:rPr>
                <w:sz w:val="20"/>
                <w:szCs w:val="20"/>
                <w:lang w:val="en-US"/>
              </w:rPr>
              <w:t>III</w:t>
            </w:r>
            <w:r w:rsidRPr="0047702E">
              <w:rPr>
                <w:sz w:val="20"/>
                <w:szCs w:val="20"/>
              </w:rPr>
              <w:t xml:space="preserve"> и </w:t>
            </w:r>
            <w:r w:rsidRPr="0047702E">
              <w:rPr>
                <w:sz w:val="20"/>
                <w:szCs w:val="20"/>
                <w:lang w:val="en-US"/>
              </w:rPr>
              <w:t>IV</w:t>
            </w:r>
            <w:r w:rsidRPr="0047702E">
              <w:rPr>
                <w:sz w:val="20"/>
                <w:szCs w:val="20"/>
              </w:rPr>
              <w:t xml:space="preserve"> климатического районов (Приложение К СП 42.13330.2016)</w:t>
            </w:r>
          </w:p>
        </w:tc>
      </w:tr>
    </w:tbl>
    <w:p w:rsidR="0077447E" w:rsidRPr="0047702E" w:rsidRDefault="0077447E" w:rsidP="0077447E">
      <w:pPr>
        <w:widowControl w:val="0"/>
        <w:autoSpaceDE w:val="0"/>
        <w:autoSpaceDN w:val="0"/>
        <w:adjustRightInd w:val="0"/>
        <w:spacing w:line="276" w:lineRule="auto"/>
        <w:ind w:firstLine="540"/>
        <w:jc w:val="both"/>
        <w:rPr>
          <w:rFonts w:eastAsia="Calibri"/>
        </w:rPr>
      </w:pPr>
    </w:p>
    <w:p w:rsidR="0077447E" w:rsidRPr="0047702E" w:rsidRDefault="0077447E" w:rsidP="0077447E">
      <w:pPr>
        <w:widowControl w:val="0"/>
        <w:autoSpaceDE w:val="0"/>
        <w:autoSpaceDN w:val="0"/>
        <w:adjustRightInd w:val="0"/>
        <w:spacing w:line="276" w:lineRule="auto"/>
        <w:ind w:firstLine="540"/>
        <w:jc w:val="both"/>
      </w:pPr>
      <w:r w:rsidRPr="0047702E">
        <w:rPr>
          <w:rFonts w:eastAsia="Calibri"/>
        </w:rPr>
        <w:t xml:space="preserve">17.2. </w:t>
      </w:r>
      <w:r w:rsidRPr="0047702E">
        <w:t>Количество площадок для установки контейнеров определяется исходя из численности населения, объёма образования отходов и необходимого количества контейнеров для сбора мусора. Размер площадок должен быть рассчитан на установку необходимого количества, но не более 5</w:t>
      </w:r>
      <w:r w:rsidR="002B5ACC" w:rsidRPr="0047702E">
        <w:t xml:space="preserve"> </w:t>
      </w:r>
      <w:r w:rsidRPr="0047702E">
        <w:t>контейнеров. Пешеходная доступность площадок</w:t>
      </w:r>
      <w:r w:rsidR="002B5ACC" w:rsidRPr="0047702E">
        <w:t xml:space="preserve"> – </w:t>
      </w:r>
      <w:r w:rsidRPr="0047702E">
        <w:t>не более 100 м от жилого дома.</w:t>
      </w:r>
    </w:p>
    <w:p w:rsidR="0077447E" w:rsidRPr="0047702E" w:rsidRDefault="0077447E" w:rsidP="0077447E">
      <w:pPr>
        <w:widowControl w:val="0"/>
        <w:autoSpaceDE w:val="0"/>
        <w:autoSpaceDN w:val="0"/>
        <w:adjustRightInd w:val="0"/>
        <w:spacing w:line="276" w:lineRule="auto"/>
        <w:ind w:firstLine="540"/>
        <w:jc w:val="both"/>
      </w:pPr>
    </w:p>
    <w:p w:rsidR="008015CE" w:rsidRPr="0047702E" w:rsidRDefault="00A6389A" w:rsidP="009605DD">
      <w:pPr>
        <w:pStyle w:val="20"/>
        <w:spacing w:before="0" w:line="276" w:lineRule="auto"/>
        <w:rPr>
          <w:rFonts w:eastAsia="Calibri"/>
          <w:color w:val="auto"/>
        </w:rPr>
      </w:pPr>
      <w:bookmarkStart w:id="67" w:name="_Toc498450463"/>
      <w:r w:rsidRPr="0047702E">
        <w:rPr>
          <w:rFonts w:eastAsia="Calibri"/>
          <w:color w:val="auto"/>
        </w:rPr>
        <w:t>18</w:t>
      </w:r>
      <w:r w:rsidR="008015CE" w:rsidRPr="0047702E">
        <w:rPr>
          <w:rFonts w:eastAsia="Calibri"/>
          <w:color w:val="auto"/>
        </w:rPr>
        <w:t xml:space="preserve">. Минимальная обеспеченность </w:t>
      </w:r>
      <w:r w:rsidR="005C1FE7" w:rsidRPr="0047702E">
        <w:rPr>
          <w:rFonts w:eastAsia="Calibri"/>
          <w:color w:val="auto"/>
        </w:rPr>
        <w:t xml:space="preserve">населения </w:t>
      </w:r>
      <w:r w:rsidR="008015CE" w:rsidRPr="0047702E">
        <w:rPr>
          <w:rFonts w:eastAsia="Calibri"/>
          <w:color w:val="auto"/>
        </w:rPr>
        <w:t>территори</w:t>
      </w:r>
      <w:r w:rsidR="00215E93" w:rsidRPr="0047702E">
        <w:rPr>
          <w:rFonts w:eastAsia="Calibri"/>
          <w:color w:val="auto"/>
        </w:rPr>
        <w:t>е</w:t>
      </w:r>
      <w:r w:rsidR="008015CE" w:rsidRPr="0047702E">
        <w:rPr>
          <w:rFonts w:eastAsia="Calibri"/>
          <w:color w:val="auto"/>
        </w:rPr>
        <w:t xml:space="preserve">й для размещения объектов местного значения в границах элементов планировочной структуры </w:t>
      </w:r>
      <w:r w:rsidR="005C1FE7" w:rsidRPr="0047702E">
        <w:rPr>
          <w:rFonts w:eastAsia="Calibri"/>
          <w:color w:val="auto"/>
        </w:rPr>
        <w:t>города (поселка городского типа)</w:t>
      </w:r>
      <w:bookmarkEnd w:id="67"/>
    </w:p>
    <w:p w:rsidR="008015CE" w:rsidRPr="0047702E" w:rsidRDefault="00A6389A" w:rsidP="009605DD">
      <w:pPr>
        <w:spacing w:line="276" w:lineRule="auto"/>
        <w:ind w:right="-51" w:firstLine="601"/>
        <w:jc w:val="both"/>
      </w:pPr>
      <w:r w:rsidRPr="0047702E">
        <w:t>18</w:t>
      </w:r>
      <w:r w:rsidR="008015CE" w:rsidRPr="0047702E">
        <w:t xml:space="preserve">.1. Виды и примерный состав объектов социального и коммунально-бытового назначения, включая объекты местного значения, размещаемых в границах элементов планировочной структуры </w:t>
      </w:r>
      <w:r w:rsidR="005C1FE7" w:rsidRPr="0047702E">
        <w:rPr>
          <w:rFonts w:eastAsia="Calibri"/>
        </w:rPr>
        <w:t xml:space="preserve">города </w:t>
      </w:r>
      <w:r w:rsidR="005C1FE7" w:rsidRPr="0047702E">
        <w:t>(поселка городского типа)</w:t>
      </w:r>
      <w:r w:rsidR="00D22876" w:rsidRPr="0047702E">
        <w:t>:</w:t>
      </w:r>
      <w:r w:rsidR="005C1FE7" w:rsidRPr="0047702E">
        <w:t xml:space="preserve"> </w:t>
      </w:r>
      <w:r w:rsidR="005C1FE7" w:rsidRPr="0047702E">
        <w:rPr>
          <w:rFonts w:eastAsia="Calibri"/>
        </w:rPr>
        <w:t>жилых квартал</w:t>
      </w:r>
      <w:r w:rsidR="00D22876" w:rsidRPr="0047702E">
        <w:rPr>
          <w:rFonts w:eastAsia="Calibri"/>
        </w:rPr>
        <w:t>ов</w:t>
      </w:r>
      <w:r w:rsidR="005C1FE7" w:rsidRPr="0047702E">
        <w:rPr>
          <w:rFonts w:eastAsia="Calibri"/>
        </w:rPr>
        <w:t>, микрорайонов, жилых районов</w:t>
      </w:r>
      <w:r w:rsidR="002B5ACC" w:rsidRPr="0047702E">
        <w:rPr>
          <w:rFonts w:eastAsia="Calibri"/>
        </w:rPr>
        <w:t>,</w:t>
      </w:r>
      <w:r w:rsidR="005C1FE7" w:rsidRPr="0047702E">
        <w:t xml:space="preserve"> </w:t>
      </w:r>
      <w:r w:rsidR="008015CE" w:rsidRPr="0047702E">
        <w:t xml:space="preserve">приведены в таблице </w:t>
      </w:r>
      <w:r w:rsidRPr="0047702E">
        <w:t>18</w:t>
      </w:r>
      <w:r w:rsidR="008015CE" w:rsidRPr="0047702E">
        <w:t>.1.</w:t>
      </w:r>
    </w:p>
    <w:p w:rsidR="008015CE" w:rsidRPr="0047702E" w:rsidRDefault="00A6389A" w:rsidP="009605DD">
      <w:pPr>
        <w:widowControl w:val="0"/>
        <w:autoSpaceDE w:val="0"/>
        <w:autoSpaceDN w:val="0"/>
        <w:adjustRightInd w:val="0"/>
        <w:spacing w:line="276" w:lineRule="auto"/>
        <w:ind w:firstLine="567"/>
        <w:jc w:val="both"/>
      </w:pPr>
      <w:r w:rsidRPr="0047702E">
        <w:t>18</w:t>
      </w:r>
      <w:r w:rsidR="008015CE" w:rsidRPr="0047702E">
        <w:t xml:space="preserve">.2. Минимальная обеспеченность </w:t>
      </w:r>
      <w:r w:rsidR="005C1FE7" w:rsidRPr="0047702E">
        <w:t xml:space="preserve">населения </w:t>
      </w:r>
      <w:r w:rsidR="008015CE" w:rsidRPr="0047702E">
        <w:t xml:space="preserve">территорией для размещения объектов местного значения в границах элементов планировочной структуры города </w:t>
      </w:r>
      <w:r w:rsidR="005C1FE7" w:rsidRPr="0047702E">
        <w:t xml:space="preserve">(поселка городского типа) </w:t>
      </w:r>
      <w:r w:rsidR="008015CE" w:rsidRPr="0047702E">
        <w:t>в зависимости от средн</w:t>
      </w:r>
      <w:r w:rsidR="008015CE" w:rsidRPr="0047702E">
        <w:rPr>
          <w:lang w:eastAsia="en-US"/>
        </w:rPr>
        <w:t>евзвешенной</w:t>
      </w:r>
      <w:r w:rsidR="008015CE" w:rsidRPr="0047702E">
        <w:t xml:space="preserve"> этажности жилых домов в расчете на </w:t>
      </w:r>
      <w:r w:rsidR="00D22876" w:rsidRPr="0047702E">
        <w:t>1 жителя</w:t>
      </w:r>
      <w:r w:rsidR="008015CE" w:rsidRPr="0047702E">
        <w:t xml:space="preserve"> приведена в таблице </w:t>
      </w:r>
      <w:r w:rsidRPr="0047702E">
        <w:t>18</w:t>
      </w:r>
      <w:r w:rsidR="008015CE" w:rsidRPr="0047702E">
        <w:t>.2.</w:t>
      </w:r>
    </w:p>
    <w:p w:rsidR="008015CE" w:rsidRPr="0047702E" w:rsidRDefault="008015CE" w:rsidP="008015CE">
      <w:pPr>
        <w:spacing w:line="360" w:lineRule="auto"/>
        <w:sectPr w:rsidR="008015CE" w:rsidRPr="0047702E">
          <w:pgSz w:w="11900" w:h="16820"/>
          <w:pgMar w:top="851" w:right="875" w:bottom="851" w:left="1701" w:header="709" w:footer="709" w:gutter="0"/>
          <w:cols w:space="720"/>
        </w:sectPr>
      </w:pPr>
    </w:p>
    <w:p w:rsidR="003E17E0" w:rsidRPr="0047702E" w:rsidRDefault="00D35940" w:rsidP="003E17E0">
      <w:pPr>
        <w:ind w:right="24" w:firstLine="525"/>
        <w:jc w:val="center"/>
      </w:pPr>
      <w:r w:rsidRPr="0047702E">
        <w:lastRenderedPageBreak/>
        <w:t>Виды и примерный состав объектов социального и коммунально-бытового назначения</w:t>
      </w:r>
      <w:r w:rsidR="003E17E0" w:rsidRPr="0047702E">
        <w:t xml:space="preserve"> включая объекты местного значения, размещаемых в границах элементов планировочной структуры </w:t>
      </w:r>
      <w:r w:rsidR="003E17E0" w:rsidRPr="0047702E">
        <w:rPr>
          <w:rFonts w:eastAsia="Calibri"/>
        </w:rPr>
        <w:t xml:space="preserve">города </w:t>
      </w:r>
      <w:r w:rsidR="003E17E0" w:rsidRPr="0047702E">
        <w:t>(поселка городского типа)</w:t>
      </w:r>
    </w:p>
    <w:p w:rsidR="008015CE" w:rsidRPr="0047702E" w:rsidRDefault="008015CE" w:rsidP="003E17E0">
      <w:pPr>
        <w:ind w:right="24" w:firstLine="525"/>
        <w:jc w:val="right"/>
      </w:pPr>
      <w:r w:rsidRPr="0047702E">
        <w:t xml:space="preserve">Таблица </w:t>
      </w:r>
      <w:r w:rsidR="005C1FE7" w:rsidRPr="0047702E">
        <w:t>18</w:t>
      </w:r>
      <w:r w:rsidRPr="0047702E">
        <w:t>.1</w:t>
      </w:r>
    </w:p>
    <w:tbl>
      <w:tblPr>
        <w:tblW w:w="4953" w:type="pct"/>
        <w:jc w:val="center"/>
        <w:tblLook w:val="00A0" w:firstRow="1" w:lastRow="0" w:firstColumn="1" w:lastColumn="0" w:noHBand="0" w:noVBand="0"/>
      </w:tblPr>
      <w:tblGrid>
        <w:gridCol w:w="2716"/>
        <w:gridCol w:w="2693"/>
        <w:gridCol w:w="3119"/>
        <w:gridCol w:w="6662"/>
      </w:tblGrid>
      <w:tr w:rsidR="008015CE" w:rsidRPr="0047702E" w:rsidTr="008015CE">
        <w:trPr>
          <w:cantSplit/>
          <w:trHeight w:val="567"/>
          <w:tblHeader/>
          <w:jc w:val="center"/>
        </w:trPr>
        <w:tc>
          <w:tcPr>
            <w:tcW w:w="2716" w:type="dxa"/>
            <w:vMerge w:val="restart"/>
            <w:tcBorders>
              <w:top w:val="single" w:sz="4" w:space="0" w:color="auto"/>
              <w:left w:val="single" w:sz="4" w:space="0" w:color="auto"/>
              <w:bottom w:val="single" w:sz="4" w:space="0" w:color="auto"/>
              <w:right w:val="single" w:sz="4" w:space="0" w:color="auto"/>
            </w:tcBorders>
            <w:vAlign w:val="center"/>
          </w:tcPr>
          <w:p w:rsidR="008015CE" w:rsidRPr="0047702E" w:rsidRDefault="008015CE" w:rsidP="008015CE">
            <w:pPr>
              <w:pStyle w:val="-"/>
              <w:rPr>
                <w:b w:val="0"/>
                <w:bCs/>
                <w:sz w:val="22"/>
                <w:szCs w:val="22"/>
                <w:lang w:eastAsia="en-US"/>
              </w:rPr>
            </w:pPr>
            <w:r w:rsidRPr="0047702E">
              <w:rPr>
                <w:b w:val="0"/>
                <w:sz w:val="22"/>
                <w:szCs w:val="22"/>
                <w:lang w:eastAsia="en-US"/>
              </w:rPr>
              <w:t>Виды объектов</w:t>
            </w:r>
          </w:p>
        </w:tc>
        <w:tc>
          <w:tcPr>
            <w:tcW w:w="12474" w:type="dxa"/>
            <w:gridSpan w:val="3"/>
            <w:tcBorders>
              <w:top w:val="single" w:sz="4" w:space="0" w:color="auto"/>
              <w:left w:val="nil"/>
              <w:bottom w:val="single" w:sz="4" w:space="0" w:color="auto"/>
              <w:right w:val="single" w:sz="4" w:space="0" w:color="auto"/>
            </w:tcBorders>
            <w:vAlign w:val="center"/>
          </w:tcPr>
          <w:p w:rsidR="008015CE" w:rsidRPr="0047702E" w:rsidRDefault="008015CE" w:rsidP="008015CE">
            <w:pPr>
              <w:pStyle w:val="-"/>
              <w:rPr>
                <w:b w:val="0"/>
                <w:bCs/>
                <w:sz w:val="22"/>
                <w:szCs w:val="22"/>
                <w:lang w:eastAsia="en-US"/>
              </w:rPr>
            </w:pPr>
            <w:r w:rsidRPr="0047702E">
              <w:rPr>
                <w:b w:val="0"/>
                <w:sz w:val="22"/>
                <w:szCs w:val="22"/>
                <w:lang w:eastAsia="en-US"/>
              </w:rPr>
              <w:t>Примерный состав объектов в границах</w:t>
            </w:r>
          </w:p>
        </w:tc>
      </w:tr>
      <w:tr w:rsidR="008015CE" w:rsidRPr="0047702E" w:rsidTr="008015CE">
        <w:trPr>
          <w:cantSplit/>
          <w:trHeight w:val="567"/>
          <w:tblHeader/>
          <w:jc w:val="center"/>
        </w:trPr>
        <w:tc>
          <w:tcPr>
            <w:tcW w:w="2716" w:type="dxa"/>
            <w:vMerge/>
            <w:tcBorders>
              <w:top w:val="single" w:sz="4" w:space="0" w:color="auto"/>
              <w:left w:val="single" w:sz="4" w:space="0" w:color="auto"/>
              <w:bottom w:val="single" w:sz="4" w:space="0" w:color="auto"/>
              <w:right w:val="single" w:sz="4" w:space="0" w:color="auto"/>
            </w:tcBorders>
            <w:vAlign w:val="center"/>
          </w:tcPr>
          <w:p w:rsidR="008015CE" w:rsidRPr="0047702E" w:rsidRDefault="008015CE" w:rsidP="008015CE"/>
        </w:tc>
        <w:tc>
          <w:tcPr>
            <w:tcW w:w="2693" w:type="dxa"/>
            <w:tcBorders>
              <w:top w:val="single" w:sz="4" w:space="0" w:color="auto"/>
              <w:left w:val="nil"/>
              <w:bottom w:val="single" w:sz="4" w:space="0" w:color="auto"/>
              <w:right w:val="single" w:sz="4" w:space="0" w:color="auto"/>
            </w:tcBorders>
            <w:vAlign w:val="center"/>
          </w:tcPr>
          <w:p w:rsidR="008015CE" w:rsidRPr="0047702E" w:rsidRDefault="008015CE" w:rsidP="008015CE">
            <w:pPr>
              <w:pStyle w:val="-"/>
              <w:rPr>
                <w:b w:val="0"/>
                <w:bCs/>
                <w:sz w:val="22"/>
                <w:szCs w:val="22"/>
                <w:lang w:eastAsia="en-US"/>
              </w:rPr>
            </w:pPr>
            <w:r w:rsidRPr="0047702E">
              <w:rPr>
                <w:b w:val="0"/>
                <w:sz w:val="22"/>
                <w:szCs w:val="22"/>
                <w:lang w:eastAsia="en-US"/>
              </w:rPr>
              <w:t>жилого квартала</w:t>
            </w:r>
          </w:p>
        </w:tc>
        <w:tc>
          <w:tcPr>
            <w:tcW w:w="3119" w:type="dxa"/>
            <w:tcBorders>
              <w:top w:val="single" w:sz="4" w:space="0" w:color="auto"/>
              <w:left w:val="nil"/>
              <w:bottom w:val="single" w:sz="4" w:space="0" w:color="auto"/>
              <w:right w:val="single" w:sz="4" w:space="0" w:color="auto"/>
            </w:tcBorders>
            <w:vAlign w:val="center"/>
          </w:tcPr>
          <w:p w:rsidR="008015CE" w:rsidRPr="0047702E" w:rsidRDefault="008015CE" w:rsidP="008015CE">
            <w:pPr>
              <w:pStyle w:val="-"/>
              <w:rPr>
                <w:b w:val="0"/>
                <w:bCs/>
                <w:sz w:val="22"/>
                <w:szCs w:val="22"/>
                <w:lang w:eastAsia="en-US"/>
              </w:rPr>
            </w:pPr>
            <w:r w:rsidRPr="0047702E">
              <w:rPr>
                <w:b w:val="0"/>
                <w:sz w:val="22"/>
                <w:szCs w:val="22"/>
                <w:lang w:eastAsia="en-US"/>
              </w:rPr>
              <w:t>микрорайона,  жилого район</w:t>
            </w:r>
          </w:p>
        </w:tc>
        <w:tc>
          <w:tcPr>
            <w:tcW w:w="6662" w:type="dxa"/>
            <w:tcBorders>
              <w:top w:val="single" w:sz="4" w:space="0" w:color="auto"/>
              <w:left w:val="nil"/>
              <w:bottom w:val="single" w:sz="4" w:space="0" w:color="auto"/>
              <w:right w:val="single" w:sz="4" w:space="0" w:color="auto"/>
            </w:tcBorders>
            <w:noWrap/>
            <w:vAlign w:val="center"/>
          </w:tcPr>
          <w:p w:rsidR="008015CE" w:rsidRPr="0047702E" w:rsidRDefault="005C1FE7" w:rsidP="008015CE">
            <w:pPr>
              <w:pStyle w:val="-"/>
              <w:rPr>
                <w:b w:val="0"/>
                <w:bCs/>
                <w:sz w:val="22"/>
                <w:szCs w:val="22"/>
                <w:lang w:eastAsia="en-US"/>
              </w:rPr>
            </w:pPr>
            <w:r w:rsidRPr="0047702E">
              <w:rPr>
                <w:b w:val="0"/>
                <w:sz w:val="22"/>
                <w:szCs w:val="22"/>
                <w:lang w:eastAsia="en-US"/>
              </w:rPr>
              <w:t>г</w:t>
            </w:r>
            <w:r w:rsidR="008015CE" w:rsidRPr="0047702E">
              <w:rPr>
                <w:b w:val="0"/>
                <w:sz w:val="22"/>
                <w:szCs w:val="22"/>
                <w:lang w:eastAsia="en-US"/>
              </w:rPr>
              <w:t>орода</w:t>
            </w:r>
            <w:r w:rsidR="00EE3EDF" w:rsidRPr="0047702E">
              <w:rPr>
                <w:b w:val="0"/>
                <w:sz w:val="22"/>
                <w:szCs w:val="22"/>
                <w:lang w:eastAsia="en-US"/>
              </w:rPr>
              <w:t xml:space="preserve"> (поселка городского типа)</w:t>
            </w:r>
          </w:p>
        </w:tc>
      </w:tr>
      <w:tr w:rsidR="008015CE" w:rsidRPr="0047702E" w:rsidTr="008B0D71">
        <w:trPr>
          <w:cantSplit/>
          <w:trHeight w:val="567"/>
          <w:jc w:val="center"/>
        </w:trPr>
        <w:tc>
          <w:tcPr>
            <w:tcW w:w="2716" w:type="dxa"/>
            <w:tcBorders>
              <w:top w:val="single" w:sz="4" w:space="0" w:color="auto"/>
              <w:left w:val="single" w:sz="4" w:space="0" w:color="auto"/>
              <w:bottom w:val="single" w:sz="4" w:space="0" w:color="auto"/>
              <w:right w:val="single" w:sz="4" w:space="0" w:color="auto"/>
            </w:tcBorders>
          </w:tcPr>
          <w:p w:rsidR="008015CE" w:rsidRPr="0047702E" w:rsidRDefault="008015CE" w:rsidP="008B0D71">
            <w:pPr>
              <w:widowControl w:val="0"/>
              <w:autoSpaceDE w:val="0"/>
              <w:autoSpaceDN w:val="0"/>
              <w:adjustRightInd w:val="0"/>
            </w:pPr>
            <w:r w:rsidRPr="0047702E">
              <w:rPr>
                <w:sz w:val="22"/>
                <w:szCs w:val="22"/>
              </w:rPr>
              <w:t>Объекты физической культуры и спорта</w:t>
            </w:r>
          </w:p>
        </w:tc>
        <w:tc>
          <w:tcPr>
            <w:tcW w:w="2693" w:type="dxa"/>
            <w:tcBorders>
              <w:top w:val="single" w:sz="4" w:space="0" w:color="auto"/>
              <w:left w:val="nil"/>
              <w:bottom w:val="single" w:sz="4" w:space="0" w:color="auto"/>
              <w:right w:val="single" w:sz="4" w:space="0" w:color="auto"/>
            </w:tcBorders>
          </w:tcPr>
          <w:p w:rsidR="008015CE" w:rsidRPr="0047702E" w:rsidRDefault="008015CE" w:rsidP="008B0D71">
            <w:pPr>
              <w:widowControl w:val="0"/>
              <w:autoSpaceDE w:val="0"/>
              <w:autoSpaceDN w:val="0"/>
              <w:adjustRightInd w:val="0"/>
            </w:pPr>
            <w:r w:rsidRPr="0047702E">
              <w:rPr>
                <w:sz w:val="22"/>
                <w:szCs w:val="22"/>
              </w:rPr>
              <w:t>Спортивные площадки</w:t>
            </w:r>
          </w:p>
        </w:tc>
        <w:tc>
          <w:tcPr>
            <w:tcW w:w="3119" w:type="dxa"/>
            <w:tcBorders>
              <w:top w:val="single" w:sz="4" w:space="0" w:color="auto"/>
              <w:left w:val="nil"/>
              <w:bottom w:val="single" w:sz="4" w:space="0" w:color="auto"/>
              <w:right w:val="single" w:sz="4" w:space="0" w:color="auto"/>
            </w:tcBorders>
          </w:tcPr>
          <w:p w:rsidR="008015CE" w:rsidRPr="0047702E" w:rsidRDefault="008015CE" w:rsidP="008B0D71">
            <w:pPr>
              <w:widowControl w:val="0"/>
              <w:autoSpaceDE w:val="0"/>
              <w:autoSpaceDN w:val="0"/>
              <w:adjustRightInd w:val="0"/>
            </w:pPr>
            <w:r w:rsidRPr="0047702E">
              <w:rPr>
                <w:sz w:val="22"/>
                <w:szCs w:val="22"/>
              </w:rPr>
              <w:t xml:space="preserve">Физкультурно-оздоровительные комплексы, плоскостные сооружения </w:t>
            </w:r>
          </w:p>
        </w:tc>
        <w:tc>
          <w:tcPr>
            <w:tcW w:w="6662" w:type="dxa"/>
            <w:tcBorders>
              <w:top w:val="single" w:sz="4" w:space="0" w:color="auto"/>
              <w:left w:val="nil"/>
              <w:bottom w:val="single" w:sz="4" w:space="0" w:color="auto"/>
              <w:right w:val="single" w:sz="4" w:space="0" w:color="auto"/>
            </w:tcBorders>
            <w:noWrap/>
          </w:tcPr>
          <w:p w:rsidR="008015CE" w:rsidRPr="0047702E" w:rsidRDefault="008015CE" w:rsidP="008B0D71">
            <w:pPr>
              <w:widowControl w:val="0"/>
              <w:autoSpaceDE w:val="0"/>
              <w:autoSpaceDN w:val="0"/>
              <w:adjustRightInd w:val="0"/>
            </w:pPr>
            <w:r w:rsidRPr="0047702E">
              <w:rPr>
                <w:sz w:val="22"/>
                <w:szCs w:val="22"/>
              </w:rPr>
              <w:t>Стадионы, дворцы спорта, спортивные залы, плавательные бассейны</w:t>
            </w:r>
          </w:p>
        </w:tc>
      </w:tr>
      <w:tr w:rsidR="008015CE" w:rsidRPr="0047702E" w:rsidTr="008015CE">
        <w:trPr>
          <w:cantSplit/>
          <w:trHeight w:val="567"/>
          <w:jc w:val="center"/>
        </w:trPr>
        <w:tc>
          <w:tcPr>
            <w:tcW w:w="2716" w:type="dxa"/>
            <w:tcBorders>
              <w:top w:val="single" w:sz="4" w:space="0" w:color="auto"/>
              <w:left w:val="single" w:sz="4" w:space="0" w:color="auto"/>
              <w:bottom w:val="single" w:sz="4" w:space="0" w:color="auto"/>
              <w:right w:val="single" w:sz="4" w:space="0" w:color="auto"/>
            </w:tcBorders>
          </w:tcPr>
          <w:p w:rsidR="008015CE" w:rsidRPr="0047702E" w:rsidRDefault="008015CE" w:rsidP="008015CE">
            <w:pPr>
              <w:widowControl w:val="0"/>
              <w:autoSpaceDE w:val="0"/>
              <w:autoSpaceDN w:val="0"/>
              <w:adjustRightInd w:val="0"/>
            </w:pPr>
            <w:r w:rsidRPr="0047702E">
              <w:rPr>
                <w:sz w:val="22"/>
                <w:szCs w:val="22"/>
              </w:rPr>
              <w:t>Объекты торговли и общественного питания</w:t>
            </w:r>
          </w:p>
        </w:tc>
        <w:tc>
          <w:tcPr>
            <w:tcW w:w="2693" w:type="dxa"/>
            <w:tcBorders>
              <w:top w:val="single" w:sz="4" w:space="0" w:color="auto"/>
              <w:left w:val="nil"/>
              <w:bottom w:val="single" w:sz="4" w:space="0" w:color="auto"/>
              <w:right w:val="single" w:sz="4" w:space="0" w:color="auto"/>
            </w:tcBorders>
          </w:tcPr>
          <w:p w:rsidR="008015CE" w:rsidRPr="0047702E" w:rsidRDefault="008015CE" w:rsidP="008015CE">
            <w:pPr>
              <w:widowControl w:val="0"/>
              <w:autoSpaceDE w:val="0"/>
              <w:autoSpaceDN w:val="0"/>
              <w:adjustRightInd w:val="0"/>
            </w:pPr>
            <w:r w:rsidRPr="0047702E">
              <w:rPr>
                <w:sz w:val="22"/>
                <w:szCs w:val="22"/>
              </w:rPr>
              <w:t>Магазины продовольственных и промышленных товаров, пункты общественного питания</w:t>
            </w:r>
          </w:p>
        </w:tc>
        <w:tc>
          <w:tcPr>
            <w:tcW w:w="3119" w:type="dxa"/>
            <w:tcBorders>
              <w:top w:val="single" w:sz="4" w:space="0" w:color="auto"/>
              <w:left w:val="nil"/>
              <w:bottom w:val="single" w:sz="4" w:space="0" w:color="auto"/>
              <w:right w:val="single" w:sz="4" w:space="0" w:color="auto"/>
            </w:tcBorders>
          </w:tcPr>
          <w:p w:rsidR="008015CE" w:rsidRPr="0047702E" w:rsidRDefault="008015CE" w:rsidP="008015CE">
            <w:pPr>
              <w:widowControl w:val="0"/>
              <w:autoSpaceDE w:val="0"/>
              <w:autoSpaceDN w:val="0"/>
              <w:adjustRightInd w:val="0"/>
            </w:pPr>
            <w:r w:rsidRPr="0047702E">
              <w:rPr>
                <w:sz w:val="22"/>
                <w:szCs w:val="22"/>
              </w:rPr>
              <w:t xml:space="preserve">Торговые центры, рестораны, кафе, бары, столовые, кулинарии </w:t>
            </w:r>
          </w:p>
        </w:tc>
        <w:tc>
          <w:tcPr>
            <w:tcW w:w="6662" w:type="dxa"/>
            <w:tcBorders>
              <w:top w:val="single" w:sz="4" w:space="0" w:color="auto"/>
              <w:left w:val="nil"/>
              <w:bottom w:val="single" w:sz="4" w:space="0" w:color="auto"/>
              <w:right w:val="single" w:sz="4" w:space="0" w:color="auto"/>
            </w:tcBorders>
            <w:noWrap/>
          </w:tcPr>
          <w:p w:rsidR="008015CE" w:rsidRPr="0047702E" w:rsidRDefault="008015CE" w:rsidP="008015CE">
            <w:pPr>
              <w:widowControl w:val="0"/>
              <w:autoSpaceDE w:val="0"/>
              <w:autoSpaceDN w:val="0"/>
              <w:adjustRightInd w:val="0"/>
            </w:pPr>
            <w:r w:rsidRPr="0047702E">
              <w:rPr>
                <w:sz w:val="22"/>
                <w:szCs w:val="22"/>
              </w:rPr>
              <w:t xml:space="preserve">Торговые комплексы, универсальные и специализированные рынки, ярмарки, рестораны </w:t>
            </w:r>
          </w:p>
        </w:tc>
      </w:tr>
      <w:tr w:rsidR="008015CE" w:rsidRPr="0047702E" w:rsidTr="008015CE">
        <w:trPr>
          <w:cantSplit/>
          <w:trHeight w:val="567"/>
          <w:jc w:val="center"/>
        </w:trPr>
        <w:tc>
          <w:tcPr>
            <w:tcW w:w="2716" w:type="dxa"/>
            <w:tcBorders>
              <w:top w:val="single" w:sz="4" w:space="0" w:color="auto"/>
              <w:left w:val="single" w:sz="4" w:space="0" w:color="auto"/>
              <w:bottom w:val="single" w:sz="4" w:space="0" w:color="auto"/>
              <w:right w:val="single" w:sz="4" w:space="0" w:color="auto"/>
            </w:tcBorders>
          </w:tcPr>
          <w:p w:rsidR="008015CE" w:rsidRPr="0047702E" w:rsidRDefault="008015CE" w:rsidP="008015CE">
            <w:pPr>
              <w:widowControl w:val="0"/>
              <w:autoSpaceDE w:val="0"/>
              <w:autoSpaceDN w:val="0"/>
              <w:adjustRightInd w:val="0"/>
            </w:pPr>
            <w:r w:rsidRPr="0047702E">
              <w:rPr>
                <w:sz w:val="22"/>
                <w:szCs w:val="22"/>
              </w:rPr>
              <w:t>Объекты коммунально-бытового назначения</w:t>
            </w:r>
          </w:p>
        </w:tc>
        <w:tc>
          <w:tcPr>
            <w:tcW w:w="2693" w:type="dxa"/>
            <w:tcBorders>
              <w:top w:val="single" w:sz="4" w:space="0" w:color="auto"/>
              <w:left w:val="nil"/>
              <w:bottom w:val="single" w:sz="4" w:space="0" w:color="auto"/>
              <w:right w:val="single" w:sz="4" w:space="0" w:color="auto"/>
            </w:tcBorders>
          </w:tcPr>
          <w:p w:rsidR="008015CE" w:rsidRPr="0047702E" w:rsidRDefault="008015CE" w:rsidP="008015CE">
            <w:pPr>
              <w:widowControl w:val="0"/>
              <w:autoSpaceDE w:val="0"/>
              <w:autoSpaceDN w:val="0"/>
              <w:adjustRightInd w:val="0"/>
            </w:pPr>
            <w:r w:rsidRPr="0047702E">
              <w:rPr>
                <w:sz w:val="22"/>
                <w:szCs w:val="22"/>
              </w:rPr>
              <w:t>Приемные пункты химчисток и прачечных, салоны - парикмахерские</w:t>
            </w:r>
          </w:p>
        </w:tc>
        <w:tc>
          <w:tcPr>
            <w:tcW w:w="3119" w:type="dxa"/>
            <w:tcBorders>
              <w:top w:val="single" w:sz="4" w:space="0" w:color="auto"/>
              <w:left w:val="nil"/>
              <w:bottom w:val="single" w:sz="4" w:space="0" w:color="auto"/>
              <w:right w:val="single" w:sz="4" w:space="0" w:color="auto"/>
            </w:tcBorders>
          </w:tcPr>
          <w:p w:rsidR="008015CE" w:rsidRPr="0047702E" w:rsidRDefault="008015CE" w:rsidP="008B0D71">
            <w:pPr>
              <w:widowControl w:val="0"/>
              <w:autoSpaceDE w:val="0"/>
              <w:autoSpaceDN w:val="0"/>
              <w:adjustRightInd w:val="0"/>
            </w:pPr>
            <w:r w:rsidRPr="0047702E">
              <w:rPr>
                <w:sz w:val="22"/>
                <w:szCs w:val="22"/>
              </w:rPr>
              <w:t>Ателье, ремонтные мастерские, общественные туалеты</w:t>
            </w:r>
          </w:p>
        </w:tc>
        <w:tc>
          <w:tcPr>
            <w:tcW w:w="6662" w:type="dxa"/>
            <w:tcBorders>
              <w:top w:val="single" w:sz="4" w:space="0" w:color="auto"/>
              <w:left w:val="nil"/>
              <w:bottom w:val="single" w:sz="4" w:space="0" w:color="auto"/>
              <w:right w:val="single" w:sz="4" w:space="0" w:color="auto"/>
            </w:tcBorders>
            <w:noWrap/>
          </w:tcPr>
          <w:p w:rsidR="008015CE" w:rsidRPr="0047702E" w:rsidRDefault="008015CE" w:rsidP="008015CE">
            <w:pPr>
              <w:widowControl w:val="0"/>
              <w:autoSpaceDE w:val="0"/>
              <w:autoSpaceDN w:val="0"/>
              <w:adjustRightInd w:val="0"/>
            </w:pPr>
            <w:r w:rsidRPr="0047702E">
              <w:rPr>
                <w:sz w:val="22"/>
                <w:szCs w:val="22"/>
              </w:rPr>
              <w:t>Гостиницы, дома быта, бани, предприятия ритуальных услуг</w:t>
            </w:r>
          </w:p>
        </w:tc>
      </w:tr>
      <w:tr w:rsidR="008015CE" w:rsidRPr="0047702E" w:rsidTr="008015CE">
        <w:trPr>
          <w:cantSplit/>
          <w:trHeight w:val="567"/>
          <w:jc w:val="center"/>
        </w:trPr>
        <w:tc>
          <w:tcPr>
            <w:tcW w:w="2716" w:type="dxa"/>
            <w:tcBorders>
              <w:top w:val="single" w:sz="4" w:space="0" w:color="auto"/>
              <w:left w:val="single" w:sz="4" w:space="0" w:color="auto"/>
              <w:bottom w:val="single" w:sz="4" w:space="0" w:color="auto"/>
              <w:right w:val="single" w:sz="4" w:space="0" w:color="auto"/>
            </w:tcBorders>
          </w:tcPr>
          <w:p w:rsidR="008015CE" w:rsidRPr="0047702E" w:rsidRDefault="008015CE" w:rsidP="008015CE">
            <w:pPr>
              <w:widowControl w:val="0"/>
              <w:autoSpaceDE w:val="0"/>
              <w:autoSpaceDN w:val="0"/>
              <w:adjustRightInd w:val="0"/>
            </w:pPr>
            <w:r w:rsidRPr="0047702E">
              <w:rPr>
                <w:sz w:val="22"/>
                <w:szCs w:val="22"/>
              </w:rPr>
              <w:t>Объекты связи, финансовых, юридических и др. услуг</w:t>
            </w:r>
          </w:p>
        </w:tc>
        <w:tc>
          <w:tcPr>
            <w:tcW w:w="2693" w:type="dxa"/>
            <w:tcBorders>
              <w:top w:val="single" w:sz="4" w:space="0" w:color="auto"/>
              <w:left w:val="nil"/>
              <w:bottom w:val="single" w:sz="4" w:space="0" w:color="auto"/>
              <w:right w:val="single" w:sz="4" w:space="0" w:color="auto"/>
            </w:tcBorders>
          </w:tcPr>
          <w:p w:rsidR="008015CE" w:rsidRPr="0047702E" w:rsidRDefault="008015CE" w:rsidP="008015CE">
            <w:pPr>
              <w:widowControl w:val="0"/>
              <w:autoSpaceDE w:val="0"/>
              <w:autoSpaceDN w:val="0"/>
              <w:adjustRightInd w:val="0"/>
            </w:pPr>
          </w:p>
        </w:tc>
        <w:tc>
          <w:tcPr>
            <w:tcW w:w="3119" w:type="dxa"/>
            <w:tcBorders>
              <w:top w:val="single" w:sz="4" w:space="0" w:color="auto"/>
              <w:left w:val="nil"/>
              <w:bottom w:val="single" w:sz="4" w:space="0" w:color="auto"/>
              <w:right w:val="single" w:sz="4" w:space="0" w:color="auto"/>
            </w:tcBorders>
          </w:tcPr>
          <w:p w:rsidR="008015CE" w:rsidRPr="0047702E" w:rsidRDefault="008015CE" w:rsidP="008015CE">
            <w:pPr>
              <w:widowControl w:val="0"/>
              <w:autoSpaceDE w:val="0"/>
              <w:autoSpaceDN w:val="0"/>
              <w:adjustRightInd w:val="0"/>
            </w:pPr>
            <w:r w:rsidRPr="0047702E">
              <w:rPr>
                <w:sz w:val="22"/>
                <w:szCs w:val="22"/>
              </w:rPr>
              <w:t xml:space="preserve">Отделения почтовой связи, отделения банков </w:t>
            </w:r>
          </w:p>
        </w:tc>
        <w:tc>
          <w:tcPr>
            <w:tcW w:w="6662" w:type="dxa"/>
            <w:tcBorders>
              <w:top w:val="single" w:sz="4" w:space="0" w:color="auto"/>
              <w:left w:val="nil"/>
              <w:bottom w:val="single" w:sz="4" w:space="0" w:color="auto"/>
              <w:right w:val="single" w:sz="4" w:space="0" w:color="auto"/>
            </w:tcBorders>
            <w:noWrap/>
          </w:tcPr>
          <w:p w:rsidR="008015CE" w:rsidRPr="0047702E" w:rsidRDefault="008015CE" w:rsidP="008015CE">
            <w:pPr>
              <w:widowControl w:val="0"/>
              <w:autoSpaceDE w:val="0"/>
              <w:autoSpaceDN w:val="0"/>
              <w:adjustRightInd w:val="0"/>
            </w:pPr>
            <w:r w:rsidRPr="0047702E">
              <w:rPr>
                <w:sz w:val="22"/>
                <w:szCs w:val="22"/>
              </w:rPr>
              <w:t>Проектные и конструкторские бюро, офисные центры, юридические консультации, риэлтерские и туристические агентства, страховые компании, нотариальные конторы, ломбарды</w:t>
            </w:r>
          </w:p>
        </w:tc>
      </w:tr>
      <w:tr w:rsidR="008015CE" w:rsidRPr="0047702E" w:rsidTr="008015CE">
        <w:trPr>
          <w:cantSplit/>
          <w:trHeight w:val="2360"/>
          <w:jc w:val="center"/>
        </w:trPr>
        <w:tc>
          <w:tcPr>
            <w:tcW w:w="2716" w:type="dxa"/>
            <w:tcBorders>
              <w:top w:val="single" w:sz="4" w:space="0" w:color="auto"/>
              <w:left w:val="single" w:sz="4" w:space="0" w:color="auto"/>
              <w:bottom w:val="single" w:sz="4" w:space="0" w:color="auto"/>
              <w:right w:val="single" w:sz="4" w:space="0" w:color="auto"/>
            </w:tcBorders>
          </w:tcPr>
          <w:p w:rsidR="008015CE" w:rsidRPr="0047702E" w:rsidRDefault="008015CE" w:rsidP="008015CE">
            <w:pPr>
              <w:widowControl w:val="0"/>
              <w:autoSpaceDE w:val="0"/>
              <w:autoSpaceDN w:val="0"/>
              <w:adjustRightInd w:val="0"/>
            </w:pPr>
            <w:r w:rsidRPr="0047702E">
              <w:rPr>
                <w:sz w:val="22"/>
                <w:szCs w:val="22"/>
              </w:rPr>
              <w:t>Объекты здравоохранения</w:t>
            </w:r>
          </w:p>
        </w:tc>
        <w:tc>
          <w:tcPr>
            <w:tcW w:w="2693" w:type="dxa"/>
            <w:tcBorders>
              <w:top w:val="single" w:sz="4" w:space="0" w:color="auto"/>
              <w:left w:val="nil"/>
              <w:bottom w:val="single" w:sz="4" w:space="0" w:color="auto"/>
              <w:right w:val="single" w:sz="4" w:space="0" w:color="auto"/>
            </w:tcBorders>
          </w:tcPr>
          <w:p w:rsidR="008015CE" w:rsidRPr="0047702E" w:rsidRDefault="008015CE" w:rsidP="008015CE">
            <w:pPr>
              <w:widowControl w:val="0"/>
              <w:autoSpaceDE w:val="0"/>
              <w:autoSpaceDN w:val="0"/>
              <w:adjustRightInd w:val="0"/>
            </w:pPr>
          </w:p>
        </w:tc>
        <w:tc>
          <w:tcPr>
            <w:tcW w:w="3119" w:type="dxa"/>
            <w:tcBorders>
              <w:top w:val="single" w:sz="4" w:space="0" w:color="auto"/>
              <w:left w:val="nil"/>
              <w:bottom w:val="single" w:sz="4" w:space="0" w:color="auto"/>
              <w:right w:val="single" w:sz="4" w:space="0" w:color="auto"/>
            </w:tcBorders>
          </w:tcPr>
          <w:p w:rsidR="008015CE" w:rsidRPr="0047702E" w:rsidRDefault="008015CE" w:rsidP="008015CE">
            <w:pPr>
              <w:widowControl w:val="0"/>
              <w:autoSpaceDE w:val="0"/>
              <w:autoSpaceDN w:val="0"/>
              <w:adjustRightInd w:val="0"/>
            </w:pPr>
            <w:r w:rsidRPr="0047702E">
              <w:rPr>
                <w:sz w:val="22"/>
                <w:szCs w:val="22"/>
              </w:rPr>
              <w:t>Аптечные учреждения, молочные кухни</w:t>
            </w:r>
          </w:p>
        </w:tc>
        <w:tc>
          <w:tcPr>
            <w:tcW w:w="6662" w:type="dxa"/>
            <w:tcBorders>
              <w:top w:val="single" w:sz="4" w:space="0" w:color="auto"/>
              <w:left w:val="nil"/>
              <w:bottom w:val="single" w:sz="4" w:space="0" w:color="auto"/>
              <w:right w:val="single" w:sz="4" w:space="0" w:color="auto"/>
            </w:tcBorders>
            <w:noWrap/>
          </w:tcPr>
          <w:p w:rsidR="008015CE" w:rsidRPr="0047702E" w:rsidRDefault="008015CE" w:rsidP="008015CE">
            <w:r w:rsidRPr="0047702E">
              <w:rPr>
                <w:sz w:val="22"/>
                <w:szCs w:val="22"/>
              </w:rPr>
              <w:t>Больничные учреждения,</w:t>
            </w:r>
          </w:p>
          <w:p w:rsidR="008015CE" w:rsidRPr="0047702E" w:rsidRDefault="008015CE" w:rsidP="008015CE">
            <w:r w:rsidRPr="0047702E">
              <w:rPr>
                <w:sz w:val="22"/>
                <w:szCs w:val="22"/>
              </w:rPr>
              <w:t>амбулаторно-поликлинические учреждения,</w:t>
            </w:r>
          </w:p>
          <w:p w:rsidR="008015CE" w:rsidRPr="0047702E" w:rsidRDefault="008015CE" w:rsidP="008015CE">
            <w:r w:rsidRPr="0047702E">
              <w:rPr>
                <w:sz w:val="22"/>
                <w:szCs w:val="22"/>
              </w:rPr>
              <w:t>фельдшерско-акушерские пункты,</w:t>
            </w:r>
          </w:p>
          <w:p w:rsidR="008015CE" w:rsidRPr="0047702E" w:rsidRDefault="008015CE" w:rsidP="008015CE">
            <w:r w:rsidRPr="0047702E">
              <w:rPr>
                <w:sz w:val="22"/>
                <w:szCs w:val="22"/>
              </w:rPr>
              <w:t xml:space="preserve">учреждения скорой медицинской помощи, </w:t>
            </w:r>
          </w:p>
          <w:p w:rsidR="008015CE" w:rsidRPr="0047702E" w:rsidRDefault="008015CE" w:rsidP="008015CE">
            <w:r w:rsidRPr="0047702E">
              <w:rPr>
                <w:sz w:val="22"/>
                <w:szCs w:val="22"/>
              </w:rPr>
              <w:t>учреждения охраны материнства и детства</w:t>
            </w:r>
            <w:r w:rsidR="008B0D71" w:rsidRPr="0047702E">
              <w:rPr>
                <w:sz w:val="22"/>
                <w:szCs w:val="22"/>
              </w:rPr>
              <w:t>,</w:t>
            </w:r>
            <w:r w:rsidRPr="0047702E">
              <w:rPr>
                <w:sz w:val="22"/>
                <w:szCs w:val="22"/>
              </w:rPr>
              <w:t xml:space="preserve"> в </w:t>
            </w:r>
            <w:proofErr w:type="spellStart"/>
            <w:r w:rsidRPr="0047702E">
              <w:rPr>
                <w:sz w:val="22"/>
                <w:szCs w:val="22"/>
              </w:rPr>
              <w:t>т.ч</w:t>
            </w:r>
            <w:proofErr w:type="spellEnd"/>
            <w:r w:rsidRPr="0047702E">
              <w:rPr>
                <w:sz w:val="22"/>
                <w:szCs w:val="22"/>
              </w:rPr>
              <w:t xml:space="preserve">. родильный дом, </w:t>
            </w:r>
          </w:p>
          <w:p w:rsidR="008015CE" w:rsidRPr="0047702E" w:rsidRDefault="008015CE" w:rsidP="008015CE">
            <w:r w:rsidRPr="0047702E">
              <w:rPr>
                <w:sz w:val="22"/>
                <w:szCs w:val="22"/>
              </w:rPr>
              <w:t xml:space="preserve">женская консультация, </w:t>
            </w:r>
          </w:p>
          <w:p w:rsidR="008015CE" w:rsidRPr="0047702E" w:rsidRDefault="008015CE" w:rsidP="008015CE">
            <w:r w:rsidRPr="0047702E">
              <w:rPr>
                <w:sz w:val="22"/>
                <w:szCs w:val="22"/>
              </w:rPr>
              <w:t>санаторно-курортные учреждения,</w:t>
            </w:r>
          </w:p>
          <w:p w:rsidR="008015CE" w:rsidRPr="0047702E" w:rsidRDefault="008015CE" w:rsidP="008015CE">
            <w:pPr>
              <w:widowControl w:val="0"/>
              <w:autoSpaceDE w:val="0"/>
              <w:autoSpaceDN w:val="0"/>
              <w:adjustRightInd w:val="0"/>
            </w:pPr>
            <w:r w:rsidRPr="0047702E">
              <w:rPr>
                <w:sz w:val="22"/>
                <w:szCs w:val="22"/>
              </w:rPr>
              <w:t>учреждения здравоохранения по надзору в сфере защиты прав потребителей и благополучия человека</w:t>
            </w:r>
          </w:p>
        </w:tc>
      </w:tr>
      <w:tr w:rsidR="008015CE" w:rsidRPr="0047702E" w:rsidTr="008015CE">
        <w:trPr>
          <w:cantSplit/>
          <w:trHeight w:val="2426"/>
          <w:jc w:val="center"/>
        </w:trPr>
        <w:tc>
          <w:tcPr>
            <w:tcW w:w="2716" w:type="dxa"/>
            <w:tcBorders>
              <w:top w:val="single" w:sz="4" w:space="0" w:color="auto"/>
              <w:left w:val="single" w:sz="4" w:space="0" w:color="auto"/>
              <w:bottom w:val="single" w:sz="4" w:space="0" w:color="auto"/>
              <w:right w:val="single" w:sz="4" w:space="0" w:color="auto"/>
            </w:tcBorders>
          </w:tcPr>
          <w:p w:rsidR="008015CE" w:rsidRPr="0047702E" w:rsidRDefault="008015CE" w:rsidP="008015CE">
            <w:pPr>
              <w:widowControl w:val="0"/>
              <w:autoSpaceDE w:val="0"/>
              <w:autoSpaceDN w:val="0"/>
              <w:adjustRightInd w:val="0"/>
            </w:pPr>
            <w:r w:rsidRPr="0047702E">
              <w:rPr>
                <w:sz w:val="22"/>
                <w:szCs w:val="22"/>
              </w:rPr>
              <w:lastRenderedPageBreak/>
              <w:t>Объекты образования</w:t>
            </w:r>
          </w:p>
        </w:tc>
        <w:tc>
          <w:tcPr>
            <w:tcW w:w="2693" w:type="dxa"/>
            <w:tcBorders>
              <w:top w:val="single" w:sz="4" w:space="0" w:color="auto"/>
              <w:left w:val="nil"/>
              <w:bottom w:val="single" w:sz="4" w:space="0" w:color="auto"/>
              <w:right w:val="single" w:sz="4" w:space="0" w:color="auto"/>
            </w:tcBorders>
          </w:tcPr>
          <w:p w:rsidR="008015CE" w:rsidRPr="0047702E" w:rsidRDefault="008015CE" w:rsidP="008015CE">
            <w:pPr>
              <w:widowControl w:val="0"/>
              <w:autoSpaceDE w:val="0"/>
              <w:autoSpaceDN w:val="0"/>
              <w:adjustRightInd w:val="0"/>
            </w:pPr>
          </w:p>
        </w:tc>
        <w:tc>
          <w:tcPr>
            <w:tcW w:w="3119" w:type="dxa"/>
            <w:tcBorders>
              <w:top w:val="single" w:sz="4" w:space="0" w:color="auto"/>
              <w:left w:val="nil"/>
              <w:bottom w:val="single" w:sz="4" w:space="0" w:color="auto"/>
              <w:right w:val="single" w:sz="4" w:space="0" w:color="auto"/>
            </w:tcBorders>
          </w:tcPr>
          <w:p w:rsidR="008015CE" w:rsidRPr="0047702E" w:rsidRDefault="008015CE" w:rsidP="008015CE">
            <w:pPr>
              <w:widowControl w:val="0"/>
              <w:autoSpaceDE w:val="0"/>
              <w:autoSpaceDN w:val="0"/>
              <w:adjustRightInd w:val="0"/>
            </w:pPr>
            <w:r w:rsidRPr="0047702E">
              <w:rPr>
                <w:sz w:val="22"/>
                <w:szCs w:val="22"/>
              </w:rPr>
              <w:t>Муниципальные дошкольные образовательные организации, муниципальные общеобразовательные организации</w:t>
            </w:r>
          </w:p>
        </w:tc>
        <w:tc>
          <w:tcPr>
            <w:tcW w:w="6662" w:type="dxa"/>
            <w:tcBorders>
              <w:top w:val="single" w:sz="4" w:space="0" w:color="auto"/>
              <w:left w:val="nil"/>
              <w:bottom w:val="single" w:sz="4" w:space="0" w:color="auto"/>
              <w:right w:val="single" w:sz="4" w:space="0" w:color="auto"/>
            </w:tcBorders>
            <w:noWrap/>
          </w:tcPr>
          <w:p w:rsidR="008015CE" w:rsidRPr="0047702E" w:rsidRDefault="008015CE" w:rsidP="008015CE">
            <w:r w:rsidRPr="0047702E">
              <w:rPr>
                <w:sz w:val="22"/>
                <w:szCs w:val="22"/>
              </w:rPr>
              <w:t>Образовательные специализированные организации (школы-интернаты, межшкольные учебные комбинаты, вечерние школы),</w:t>
            </w:r>
          </w:p>
          <w:p w:rsidR="008015CE" w:rsidRPr="0047702E" w:rsidRDefault="008015CE" w:rsidP="008015CE">
            <w:r w:rsidRPr="0047702E">
              <w:rPr>
                <w:sz w:val="22"/>
                <w:szCs w:val="22"/>
              </w:rPr>
              <w:t>организации среднего профессионального образования,</w:t>
            </w:r>
          </w:p>
          <w:p w:rsidR="008015CE" w:rsidRPr="0047702E" w:rsidRDefault="008015CE" w:rsidP="008015CE">
            <w:r w:rsidRPr="0047702E">
              <w:rPr>
                <w:sz w:val="22"/>
                <w:szCs w:val="22"/>
              </w:rPr>
              <w:t>организации высшего образования,</w:t>
            </w:r>
          </w:p>
          <w:p w:rsidR="008015CE" w:rsidRPr="0047702E" w:rsidRDefault="008015CE" w:rsidP="008015CE">
            <w:r w:rsidRPr="0047702E">
              <w:rPr>
                <w:sz w:val="22"/>
                <w:szCs w:val="22"/>
              </w:rPr>
              <w:t>образовательные специализированные организации (автошколы, оборонные учебные заведения),</w:t>
            </w:r>
          </w:p>
          <w:p w:rsidR="008015CE" w:rsidRPr="0047702E" w:rsidRDefault="008015CE" w:rsidP="008015CE">
            <w:pPr>
              <w:widowControl w:val="0"/>
              <w:autoSpaceDE w:val="0"/>
              <w:autoSpaceDN w:val="0"/>
              <w:adjustRightInd w:val="0"/>
            </w:pPr>
            <w:r w:rsidRPr="0047702E">
              <w:rPr>
                <w:sz w:val="22"/>
                <w:szCs w:val="22"/>
              </w:rPr>
              <w:t>организации дополнительного образования детей (детско-юношеские спортивные школы, центры детского творчества, музыкальные школы, станции юных техников)</w:t>
            </w:r>
          </w:p>
        </w:tc>
      </w:tr>
      <w:tr w:rsidR="008015CE" w:rsidRPr="0047702E" w:rsidTr="008B0D71">
        <w:trPr>
          <w:cantSplit/>
          <w:trHeight w:val="1725"/>
          <w:jc w:val="center"/>
        </w:trPr>
        <w:tc>
          <w:tcPr>
            <w:tcW w:w="2716" w:type="dxa"/>
            <w:tcBorders>
              <w:top w:val="single" w:sz="4" w:space="0" w:color="auto"/>
              <w:left w:val="single" w:sz="4" w:space="0" w:color="auto"/>
              <w:bottom w:val="single" w:sz="4" w:space="0" w:color="auto"/>
              <w:right w:val="single" w:sz="4" w:space="0" w:color="auto"/>
            </w:tcBorders>
          </w:tcPr>
          <w:p w:rsidR="008015CE" w:rsidRPr="0047702E" w:rsidRDefault="008015CE" w:rsidP="008B0D71">
            <w:pPr>
              <w:widowControl w:val="0"/>
              <w:autoSpaceDE w:val="0"/>
              <w:autoSpaceDN w:val="0"/>
              <w:adjustRightInd w:val="0"/>
            </w:pPr>
            <w:r w:rsidRPr="0047702E">
              <w:rPr>
                <w:sz w:val="22"/>
                <w:szCs w:val="22"/>
              </w:rPr>
              <w:t>Объекты социального обслуживания</w:t>
            </w:r>
          </w:p>
        </w:tc>
        <w:tc>
          <w:tcPr>
            <w:tcW w:w="2693" w:type="dxa"/>
            <w:tcBorders>
              <w:top w:val="single" w:sz="4" w:space="0" w:color="auto"/>
              <w:left w:val="nil"/>
              <w:bottom w:val="single" w:sz="4" w:space="0" w:color="auto"/>
              <w:right w:val="single" w:sz="4" w:space="0" w:color="auto"/>
            </w:tcBorders>
          </w:tcPr>
          <w:p w:rsidR="008015CE" w:rsidRPr="0047702E" w:rsidRDefault="008015CE" w:rsidP="008B0D71">
            <w:pPr>
              <w:widowControl w:val="0"/>
              <w:autoSpaceDE w:val="0"/>
              <w:autoSpaceDN w:val="0"/>
              <w:adjustRightInd w:val="0"/>
            </w:pPr>
          </w:p>
        </w:tc>
        <w:tc>
          <w:tcPr>
            <w:tcW w:w="3119" w:type="dxa"/>
            <w:tcBorders>
              <w:top w:val="single" w:sz="4" w:space="0" w:color="auto"/>
              <w:left w:val="nil"/>
              <w:bottom w:val="single" w:sz="4" w:space="0" w:color="auto"/>
              <w:right w:val="single" w:sz="4" w:space="0" w:color="auto"/>
            </w:tcBorders>
          </w:tcPr>
          <w:p w:rsidR="008015CE" w:rsidRPr="0047702E" w:rsidRDefault="008015CE" w:rsidP="008B0D71">
            <w:pPr>
              <w:pStyle w:val="ConsPlusNormal"/>
              <w:widowControl/>
              <w:ind w:firstLine="540"/>
              <w:rPr>
                <w:rFonts w:ascii="Times New Roman" w:hAnsi="Times New Roman" w:cs="Times New Roman"/>
                <w:sz w:val="22"/>
                <w:szCs w:val="22"/>
              </w:rPr>
            </w:pPr>
          </w:p>
        </w:tc>
        <w:tc>
          <w:tcPr>
            <w:tcW w:w="6662" w:type="dxa"/>
            <w:tcBorders>
              <w:top w:val="single" w:sz="4" w:space="0" w:color="auto"/>
              <w:left w:val="nil"/>
              <w:bottom w:val="single" w:sz="4" w:space="0" w:color="auto"/>
              <w:right w:val="single" w:sz="4" w:space="0" w:color="auto"/>
            </w:tcBorders>
            <w:noWrap/>
          </w:tcPr>
          <w:p w:rsidR="008015CE" w:rsidRPr="0047702E" w:rsidRDefault="008015CE" w:rsidP="008B0D71">
            <w:pPr>
              <w:widowControl w:val="0"/>
              <w:autoSpaceDE w:val="0"/>
              <w:autoSpaceDN w:val="0"/>
              <w:adjustRightInd w:val="0"/>
            </w:pPr>
            <w:r w:rsidRPr="0047702E">
              <w:rPr>
                <w:sz w:val="22"/>
                <w:szCs w:val="22"/>
              </w:rPr>
              <w:t xml:space="preserve">Центры социального обслуживания населения, территориальные центры социальной помощи семье и детям, социально-реабилитационные центры для несовершеннолетних, центры помощи детям, оставшимся без попечения родителей,  социальные приюты для детей и подростков, центры психолого-педагогической помощи населению,  центры социальной помощи на дому, стационарные учреждения социального обслуживания </w:t>
            </w:r>
          </w:p>
        </w:tc>
      </w:tr>
      <w:tr w:rsidR="008015CE" w:rsidRPr="0047702E" w:rsidTr="008B0D71">
        <w:trPr>
          <w:cantSplit/>
          <w:trHeight w:val="705"/>
          <w:jc w:val="center"/>
        </w:trPr>
        <w:tc>
          <w:tcPr>
            <w:tcW w:w="2716" w:type="dxa"/>
            <w:tcBorders>
              <w:top w:val="single" w:sz="4" w:space="0" w:color="auto"/>
              <w:left w:val="single" w:sz="4" w:space="0" w:color="auto"/>
              <w:bottom w:val="single" w:sz="4" w:space="0" w:color="auto"/>
              <w:right w:val="single" w:sz="4" w:space="0" w:color="auto"/>
            </w:tcBorders>
          </w:tcPr>
          <w:p w:rsidR="008015CE" w:rsidRPr="0047702E" w:rsidRDefault="008015CE" w:rsidP="008B0D71">
            <w:pPr>
              <w:widowControl w:val="0"/>
              <w:autoSpaceDE w:val="0"/>
              <w:autoSpaceDN w:val="0"/>
              <w:adjustRightInd w:val="0"/>
            </w:pPr>
            <w:r w:rsidRPr="0047702E">
              <w:rPr>
                <w:sz w:val="22"/>
                <w:szCs w:val="22"/>
              </w:rPr>
              <w:t>Объекты культуры и досуга</w:t>
            </w:r>
          </w:p>
        </w:tc>
        <w:tc>
          <w:tcPr>
            <w:tcW w:w="2693" w:type="dxa"/>
            <w:tcBorders>
              <w:top w:val="single" w:sz="4" w:space="0" w:color="auto"/>
              <w:left w:val="nil"/>
              <w:bottom w:val="single" w:sz="4" w:space="0" w:color="auto"/>
              <w:right w:val="single" w:sz="4" w:space="0" w:color="auto"/>
            </w:tcBorders>
          </w:tcPr>
          <w:p w:rsidR="008015CE" w:rsidRPr="0047702E" w:rsidRDefault="008015CE" w:rsidP="008B0D71">
            <w:pPr>
              <w:widowControl w:val="0"/>
              <w:autoSpaceDE w:val="0"/>
              <w:autoSpaceDN w:val="0"/>
              <w:adjustRightInd w:val="0"/>
            </w:pPr>
          </w:p>
        </w:tc>
        <w:tc>
          <w:tcPr>
            <w:tcW w:w="3119" w:type="dxa"/>
            <w:tcBorders>
              <w:top w:val="single" w:sz="4" w:space="0" w:color="auto"/>
              <w:left w:val="nil"/>
              <w:bottom w:val="single" w:sz="4" w:space="0" w:color="auto"/>
              <w:right w:val="single" w:sz="4" w:space="0" w:color="auto"/>
            </w:tcBorders>
          </w:tcPr>
          <w:p w:rsidR="008015CE" w:rsidRPr="0047702E" w:rsidRDefault="008015CE" w:rsidP="008B0D71">
            <w:pPr>
              <w:widowControl w:val="0"/>
              <w:autoSpaceDE w:val="0"/>
              <w:autoSpaceDN w:val="0"/>
              <w:adjustRightInd w:val="0"/>
              <w:spacing w:line="276" w:lineRule="auto"/>
              <w:ind w:firstLine="284"/>
            </w:pPr>
          </w:p>
        </w:tc>
        <w:tc>
          <w:tcPr>
            <w:tcW w:w="6662" w:type="dxa"/>
            <w:tcBorders>
              <w:top w:val="single" w:sz="4" w:space="0" w:color="auto"/>
              <w:left w:val="nil"/>
              <w:bottom w:val="single" w:sz="4" w:space="0" w:color="auto"/>
              <w:right w:val="single" w:sz="4" w:space="0" w:color="auto"/>
            </w:tcBorders>
            <w:noWrap/>
          </w:tcPr>
          <w:p w:rsidR="008015CE" w:rsidRPr="0047702E" w:rsidRDefault="008015CE" w:rsidP="008B0D71">
            <w:pPr>
              <w:widowControl w:val="0"/>
              <w:autoSpaceDE w:val="0"/>
              <w:autoSpaceDN w:val="0"/>
              <w:adjustRightInd w:val="0"/>
            </w:pPr>
            <w:r w:rsidRPr="0047702E">
              <w:rPr>
                <w:sz w:val="22"/>
                <w:szCs w:val="22"/>
              </w:rPr>
              <w:t>Дворцы культуры, музеи, музеи-усадьбы, выставочные залы, кинотеатры, библиотеки, досуговые центры, клубы и учреждения клубного типа</w:t>
            </w:r>
          </w:p>
        </w:tc>
      </w:tr>
      <w:tr w:rsidR="008015CE" w:rsidRPr="0047702E" w:rsidTr="008B0D71">
        <w:trPr>
          <w:cantSplit/>
          <w:trHeight w:val="1214"/>
          <w:jc w:val="center"/>
        </w:trPr>
        <w:tc>
          <w:tcPr>
            <w:tcW w:w="2716" w:type="dxa"/>
            <w:tcBorders>
              <w:top w:val="single" w:sz="4" w:space="0" w:color="auto"/>
              <w:left w:val="single" w:sz="4" w:space="0" w:color="auto"/>
              <w:bottom w:val="single" w:sz="4" w:space="0" w:color="auto"/>
              <w:right w:val="single" w:sz="4" w:space="0" w:color="auto"/>
            </w:tcBorders>
          </w:tcPr>
          <w:p w:rsidR="008015CE" w:rsidRPr="0047702E" w:rsidRDefault="008015CE" w:rsidP="008B0D71">
            <w:pPr>
              <w:widowControl w:val="0"/>
              <w:autoSpaceDE w:val="0"/>
              <w:autoSpaceDN w:val="0"/>
              <w:adjustRightInd w:val="0"/>
            </w:pPr>
            <w:r w:rsidRPr="0047702E">
              <w:rPr>
                <w:sz w:val="22"/>
                <w:szCs w:val="22"/>
              </w:rPr>
              <w:t>Административные и управленческие объекты</w:t>
            </w:r>
          </w:p>
        </w:tc>
        <w:tc>
          <w:tcPr>
            <w:tcW w:w="2693" w:type="dxa"/>
            <w:tcBorders>
              <w:top w:val="single" w:sz="4" w:space="0" w:color="auto"/>
              <w:left w:val="nil"/>
              <w:bottom w:val="single" w:sz="4" w:space="0" w:color="auto"/>
              <w:right w:val="single" w:sz="4" w:space="0" w:color="auto"/>
            </w:tcBorders>
          </w:tcPr>
          <w:p w:rsidR="008015CE" w:rsidRPr="0047702E" w:rsidRDefault="008015CE" w:rsidP="008B0D71">
            <w:pPr>
              <w:widowControl w:val="0"/>
              <w:autoSpaceDE w:val="0"/>
              <w:autoSpaceDN w:val="0"/>
              <w:adjustRightInd w:val="0"/>
            </w:pPr>
          </w:p>
        </w:tc>
        <w:tc>
          <w:tcPr>
            <w:tcW w:w="3119" w:type="dxa"/>
            <w:tcBorders>
              <w:top w:val="single" w:sz="4" w:space="0" w:color="auto"/>
              <w:left w:val="nil"/>
              <w:bottom w:val="single" w:sz="4" w:space="0" w:color="auto"/>
              <w:right w:val="single" w:sz="4" w:space="0" w:color="auto"/>
            </w:tcBorders>
          </w:tcPr>
          <w:p w:rsidR="008015CE" w:rsidRPr="0047702E" w:rsidRDefault="008015CE" w:rsidP="008B0D71">
            <w:pPr>
              <w:widowControl w:val="0"/>
              <w:autoSpaceDE w:val="0"/>
              <w:autoSpaceDN w:val="0"/>
              <w:adjustRightInd w:val="0"/>
              <w:spacing w:line="276" w:lineRule="auto"/>
              <w:ind w:firstLine="284"/>
            </w:pPr>
          </w:p>
        </w:tc>
        <w:tc>
          <w:tcPr>
            <w:tcW w:w="6662" w:type="dxa"/>
            <w:tcBorders>
              <w:top w:val="single" w:sz="4" w:space="0" w:color="auto"/>
              <w:left w:val="nil"/>
              <w:bottom w:val="single" w:sz="4" w:space="0" w:color="auto"/>
              <w:right w:val="single" w:sz="4" w:space="0" w:color="auto"/>
            </w:tcBorders>
            <w:noWrap/>
          </w:tcPr>
          <w:p w:rsidR="008015CE" w:rsidRPr="0047702E" w:rsidRDefault="008015CE" w:rsidP="008B0D71">
            <w:pPr>
              <w:widowControl w:val="0"/>
              <w:autoSpaceDE w:val="0"/>
              <w:autoSpaceDN w:val="0"/>
              <w:adjustRightInd w:val="0"/>
            </w:pPr>
            <w:r w:rsidRPr="0047702E">
              <w:rPr>
                <w:sz w:val="22"/>
                <w:szCs w:val="22"/>
              </w:rPr>
              <w:t>Объекты администрации муниципальных образований, судов, прокуратуры, учреждений юстиции, управления ЗАГС, УВД, военного комиссариата, УФНС, пожарного депо, управления пенсионного фонда, многофункциональные центры предоставления государственных и муниципальных услуг, общественных организаций и объединений</w:t>
            </w:r>
          </w:p>
        </w:tc>
      </w:tr>
    </w:tbl>
    <w:p w:rsidR="008015CE" w:rsidRPr="0047702E" w:rsidRDefault="008015CE" w:rsidP="008015CE">
      <w:pPr>
        <w:widowControl w:val="0"/>
        <w:autoSpaceDE w:val="0"/>
        <w:autoSpaceDN w:val="0"/>
        <w:adjustRightInd w:val="0"/>
        <w:ind w:firstLine="567"/>
        <w:jc w:val="right"/>
      </w:pPr>
    </w:p>
    <w:p w:rsidR="008015CE" w:rsidRPr="0047702E" w:rsidRDefault="008015CE" w:rsidP="008015CE">
      <w:pPr>
        <w:widowControl w:val="0"/>
        <w:autoSpaceDE w:val="0"/>
        <w:autoSpaceDN w:val="0"/>
        <w:adjustRightInd w:val="0"/>
        <w:ind w:firstLine="567"/>
        <w:jc w:val="right"/>
      </w:pPr>
      <w:r w:rsidRPr="0047702E">
        <w:br w:type="page"/>
      </w:r>
    </w:p>
    <w:p w:rsidR="003E17E0" w:rsidRPr="0047702E" w:rsidRDefault="003E17E0" w:rsidP="003E17E0">
      <w:pPr>
        <w:widowControl w:val="0"/>
        <w:autoSpaceDE w:val="0"/>
        <w:autoSpaceDN w:val="0"/>
        <w:adjustRightInd w:val="0"/>
        <w:ind w:firstLine="567"/>
        <w:jc w:val="center"/>
      </w:pPr>
      <w:r w:rsidRPr="0047702E">
        <w:lastRenderedPageBreak/>
        <w:t>Минимальная обеспеченность населения территорией для размещения объектов местного значения в границах элементов планировочной структуры города (поселка городского типа)</w:t>
      </w:r>
    </w:p>
    <w:p w:rsidR="008015CE" w:rsidRPr="0047702E" w:rsidRDefault="008015CE" w:rsidP="008015CE">
      <w:pPr>
        <w:widowControl w:val="0"/>
        <w:autoSpaceDE w:val="0"/>
        <w:autoSpaceDN w:val="0"/>
        <w:adjustRightInd w:val="0"/>
        <w:ind w:firstLine="567"/>
        <w:jc w:val="right"/>
      </w:pPr>
      <w:r w:rsidRPr="0047702E">
        <w:t xml:space="preserve">Таблица </w:t>
      </w:r>
      <w:r w:rsidR="005C1FE7" w:rsidRPr="0047702E">
        <w:t>18</w:t>
      </w:r>
      <w:r w:rsidRPr="0047702E">
        <w:t>.2</w:t>
      </w:r>
    </w:p>
    <w:tbl>
      <w:tblPr>
        <w:tblW w:w="153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3"/>
        <w:gridCol w:w="4174"/>
        <w:gridCol w:w="772"/>
        <w:gridCol w:w="709"/>
        <w:gridCol w:w="709"/>
        <w:gridCol w:w="850"/>
        <w:gridCol w:w="709"/>
        <w:gridCol w:w="709"/>
        <w:gridCol w:w="850"/>
        <w:gridCol w:w="783"/>
        <w:gridCol w:w="776"/>
        <w:gridCol w:w="709"/>
        <w:gridCol w:w="709"/>
        <w:gridCol w:w="850"/>
        <w:gridCol w:w="1559"/>
      </w:tblGrid>
      <w:tr w:rsidR="008015CE" w:rsidRPr="0047702E" w:rsidTr="003E17E0">
        <w:trPr>
          <w:trHeight w:val="435"/>
          <w:tblHeader/>
        </w:trPr>
        <w:tc>
          <w:tcPr>
            <w:tcW w:w="513" w:type="dxa"/>
            <w:vMerge w:val="restart"/>
            <w:vAlign w:val="center"/>
          </w:tcPr>
          <w:p w:rsidR="008015CE" w:rsidRPr="0047702E" w:rsidRDefault="008015CE" w:rsidP="008015CE">
            <w:pPr>
              <w:jc w:val="center"/>
            </w:pPr>
            <w:r w:rsidRPr="0047702E">
              <w:rPr>
                <w:sz w:val="22"/>
                <w:szCs w:val="22"/>
              </w:rPr>
              <w:t>№ п/п</w:t>
            </w:r>
          </w:p>
        </w:tc>
        <w:tc>
          <w:tcPr>
            <w:tcW w:w="4174" w:type="dxa"/>
            <w:vMerge w:val="restart"/>
            <w:vAlign w:val="center"/>
          </w:tcPr>
          <w:p w:rsidR="008015CE" w:rsidRPr="0047702E" w:rsidRDefault="008015CE" w:rsidP="008015CE">
            <w:pPr>
              <w:jc w:val="center"/>
            </w:pPr>
            <w:r w:rsidRPr="0047702E">
              <w:rPr>
                <w:sz w:val="22"/>
                <w:szCs w:val="22"/>
              </w:rPr>
              <w:t>Виды объектов</w:t>
            </w:r>
          </w:p>
        </w:tc>
        <w:tc>
          <w:tcPr>
            <w:tcW w:w="10694" w:type="dxa"/>
            <w:gridSpan w:val="13"/>
            <w:vAlign w:val="center"/>
          </w:tcPr>
          <w:p w:rsidR="008015CE" w:rsidRPr="0047702E" w:rsidRDefault="008015CE" w:rsidP="008015CE">
            <w:pPr>
              <w:jc w:val="center"/>
            </w:pPr>
            <w:r w:rsidRPr="0047702E">
              <w:rPr>
                <w:sz w:val="22"/>
                <w:szCs w:val="22"/>
              </w:rPr>
              <w:t xml:space="preserve">Минимальная обеспеченность </w:t>
            </w:r>
            <w:r w:rsidR="005C1FE7" w:rsidRPr="0047702E">
              <w:rPr>
                <w:sz w:val="22"/>
                <w:szCs w:val="22"/>
              </w:rPr>
              <w:t xml:space="preserve">населения </w:t>
            </w:r>
            <w:r w:rsidRPr="0047702E">
              <w:rPr>
                <w:sz w:val="22"/>
                <w:szCs w:val="22"/>
              </w:rPr>
              <w:t>территорией для размещения объектов</w:t>
            </w:r>
            <w:r w:rsidR="005C1FE7" w:rsidRPr="0047702E">
              <w:rPr>
                <w:sz w:val="22"/>
                <w:szCs w:val="22"/>
              </w:rPr>
              <w:t xml:space="preserve"> местного значения</w:t>
            </w:r>
            <w:r w:rsidRPr="0047702E">
              <w:rPr>
                <w:sz w:val="22"/>
                <w:szCs w:val="22"/>
              </w:rPr>
              <w:t>, м</w:t>
            </w:r>
            <w:r w:rsidRPr="0047702E">
              <w:rPr>
                <w:sz w:val="22"/>
                <w:szCs w:val="22"/>
                <w:vertAlign w:val="superscript"/>
              </w:rPr>
              <w:t>2</w:t>
            </w:r>
            <w:r w:rsidRPr="0047702E">
              <w:rPr>
                <w:sz w:val="22"/>
                <w:szCs w:val="22"/>
              </w:rPr>
              <w:t>/чел.</w:t>
            </w:r>
          </w:p>
        </w:tc>
      </w:tr>
      <w:tr w:rsidR="008015CE" w:rsidRPr="0047702E" w:rsidTr="003E17E0">
        <w:trPr>
          <w:trHeight w:val="750"/>
          <w:tblHeader/>
        </w:trPr>
        <w:tc>
          <w:tcPr>
            <w:tcW w:w="513" w:type="dxa"/>
            <w:vMerge/>
            <w:vAlign w:val="center"/>
          </w:tcPr>
          <w:p w:rsidR="008015CE" w:rsidRPr="0047702E" w:rsidRDefault="008015CE" w:rsidP="008015CE"/>
        </w:tc>
        <w:tc>
          <w:tcPr>
            <w:tcW w:w="4174" w:type="dxa"/>
            <w:vMerge/>
            <w:vAlign w:val="center"/>
          </w:tcPr>
          <w:p w:rsidR="008015CE" w:rsidRPr="0047702E" w:rsidRDefault="008015CE" w:rsidP="008015CE"/>
        </w:tc>
        <w:tc>
          <w:tcPr>
            <w:tcW w:w="3040" w:type="dxa"/>
            <w:gridSpan w:val="4"/>
            <w:vAlign w:val="center"/>
          </w:tcPr>
          <w:p w:rsidR="008015CE" w:rsidRPr="0047702E" w:rsidRDefault="008015CE" w:rsidP="008015CE">
            <w:pPr>
              <w:jc w:val="center"/>
            </w:pPr>
            <w:r w:rsidRPr="0047702E">
              <w:rPr>
                <w:sz w:val="22"/>
                <w:szCs w:val="22"/>
              </w:rPr>
              <w:t>в границах жилого квартала со средневзвешенной этажностью жилых домов</w:t>
            </w:r>
          </w:p>
        </w:tc>
        <w:tc>
          <w:tcPr>
            <w:tcW w:w="3051" w:type="dxa"/>
            <w:gridSpan w:val="4"/>
            <w:vAlign w:val="center"/>
          </w:tcPr>
          <w:p w:rsidR="008015CE" w:rsidRPr="0047702E" w:rsidRDefault="008015CE" w:rsidP="008015CE">
            <w:pPr>
              <w:jc w:val="center"/>
            </w:pPr>
            <w:r w:rsidRPr="0047702E">
              <w:rPr>
                <w:sz w:val="22"/>
                <w:szCs w:val="22"/>
              </w:rPr>
              <w:t>в границах  микрорайона со средневзвешенной этажностью жилых домов</w:t>
            </w:r>
          </w:p>
        </w:tc>
        <w:tc>
          <w:tcPr>
            <w:tcW w:w="3044" w:type="dxa"/>
            <w:gridSpan w:val="4"/>
            <w:vAlign w:val="center"/>
          </w:tcPr>
          <w:p w:rsidR="008015CE" w:rsidRPr="0047702E" w:rsidRDefault="008015CE" w:rsidP="008015CE">
            <w:pPr>
              <w:jc w:val="center"/>
            </w:pPr>
            <w:r w:rsidRPr="0047702E">
              <w:rPr>
                <w:sz w:val="22"/>
                <w:szCs w:val="22"/>
              </w:rPr>
              <w:t>в границах жилого района со средневзвешенной этажностью жилых домов</w:t>
            </w:r>
          </w:p>
        </w:tc>
        <w:tc>
          <w:tcPr>
            <w:tcW w:w="1559" w:type="dxa"/>
            <w:vMerge w:val="restart"/>
            <w:vAlign w:val="center"/>
          </w:tcPr>
          <w:p w:rsidR="008015CE" w:rsidRPr="0047702E" w:rsidRDefault="008015CE" w:rsidP="005C1FE7">
            <w:pPr>
              <w:ind w:left="-108" w:right="-108"/>
              <w:jc w:val="center"/>
            </w:pPr>
            <w:r w:rsidRPr="0047702E">
              <w:rPr>
                <w:sz w:val="22"/>
                <w:szCs w:val="22"/>
              </w:rPr>
              <w:t xml:space="preserve">дополнительно в границах </w:t>
            </w:r>
            <w:r w:rsidR="005C1FE7" w:rsidRPr="0047702E">
              <w:rPr>
                <w:sz w:val="22"/>
                <w:szCs w:val="22"/>
              </w:rPr>
              <w:t>города (ПГТ)</w:t>
            </w:r>
          </w:p>
        </w:tc>
      </w:tr>
      <w:tr w:rsidR="00CC3AEE" w:rsidRPr="0047702E" w:rsidTr="003E17E0">
        <w:trPr>
          <w:trHeight w:val="311"/>
          <w:tblHeader/>
        </w:trPr>
        <w:tc>
          <w:tcPr>
            <w:tcW w:w="513" w:type="dxa"/>
            <w:vMerge/>
            <w:vAlign w:val="center"/>
          </w:tcPr>
          <w:p w:rsidR="00CC3AEE" w:rsidRPr="0047702E" w:rsidRDefault="00CC3AEE" w:rsidP="008015CE"/>
        </w:tc>
        <w:tc>
          <w:tcPr>
            <w:tcW w:w="4174" w:type="dxa"/>
            <w:vMerge/>
            <w:vAlign w:val="center"/>
          </w:tcPr>
          <w:p w:rsidR="00CC3AEE" w:rsidRPr="0047702E" w:rsidRDefault="00CC3AEE" w:rsidP="008015CE"/>
        </w:tc>
        <w:tc>
          <w:tcPr>
            <w:tcW w:w="772" w:type="dxa"/>
            <w:vAlign w:val="center"/>
          </w:tcPr>
          <w:p w:rsidR="00CC3AEE" w:rsidRPr="0047702E" w:rsidRDefault="00CC3AEE" w:rsidP="008015CE">
            <w:pPr>
              <w:jc w:val="center"/>
            </w:pPr>
            <w:r w:rsidRPr="0047702E">
              <w:rPr>
                <w:sz w:val="22"/>
                <w:szCs w:val="22"/>
              </w:rPr>
              <w:t xml:space="preserve"> 3 </w:t>
            </w:r>
            <w:proofErr w:type="spellStart"/>
            <w:r w:rsidRPr="0047702E">
              <w:rPr>
                <w:sz w:val="22"/>
                <w:szCs w:val="22"/>
              </w:rPr>
              <w:t>эт</w:t>
            </w:r>
            <w:proofErr w:type="spellEnd"/>
            <w:r w:rsidRPr="0047702E">
              <w:rPr>
                <w:sz w:val="22"/>
                <w:szCs w:val="22"/>
              </w:rPr>
              <w:t>.</w:t>
            </w:r>
          </w:p>
        </w:tc>
        <w:tc>
          <w:tcPr>
            <w:tcW w:w="709" w:type="dxa"/>
            <w:vAlign w:val="center"/>
          </w:tcPr>
          <w:p w:rsidR="00CC3AEE" w:rsidRPr="0047702E" w:rsidRDefault="00CC3AEE" w:rsidP="00215E93">
            <w:pPr>
              <w:jc w:val="center"/>
            </w:pPr>
            <w:r w:rsidRPr="0047702E">
              <w:rPr>
                <w:sz w:val="22"/>
                <w:szCs w:val="22"/>
              </w:rPr>
              <w:t xml:space="preserve">5 </w:t>
            </w:r>
            <w:proofErr w:type="spellStart"/>
            <w:r w:rsidRPr="0047702E">
              <w:rPr>
                <w:sz w:val="22"/>
                <w:szCs w:val="22"/>
              </w:rPr>
              <w:t>эт</w:t>
            </w:r>
            <w:proofErr w:type="spellEnd"/>
            <w:r w:rsidRPr="0047702E">
              <w:rPr>
                <w:sz w:val="22"/>
                <w:szCs w:val="22"/>
              </w:rPr>
              <w:t>.</w:t>
            </w:r>
          </w:p>
        </w:tc>
        <w:tc>
          <w:tcPr>
            <w:tcW w:w="709" w:type="dxa"/>
            <w:vAlign w:val="center"/>
          </w:tcPr>
          <w:p w:rsidR="00CC3AEE" w:rsidRPr="0047702E" w:rsidRDefault="00CC3AEE" w:rsidP="00215E93">
            <w:pPr>
              <w:jc w:val="center"/>
            </w:pPr>
            <w:r w:rsidRPr="0047702E">
              <w:rPr>
                <w:sz w:val="22"/>
                <w:szCs w:val="22"/>
              </w:rPr>
              <w:t xml:space="preserve">9 </w:t>
            </w:r>
            <w:proofErr w:type="spellStart"/>
            <w:r w:rsidRPr="0047702E">
              <w:rPr>
                <w:sz w:val="22"/>
                <w:szCs w:val="22"/>
              </w:rPr>
              <w:t>эт</w:t>
            </w:r>
            <w:proofErr w:type="spellEnd"/>
            <w:r w:rsidRPr="0047702E">
              <w:rPr>
                <w:sz w:val="22"/>
                <w:szCs w:val="22"/>
              </w:rPr>
              <w:t>.</w:t>
            </w:r>
          </w:p>
        </w:tc>
        <w:tc>
          <w:tcPr>
            <w:tcW w:w="850" w:type="dxa"/>
            <w:vAlign w:val="center"/>
          </w:tcPr>
          <w:p w:rsidR="00CC3AEE" w:rsidRPr="0047702E" w:rsidRDefault="00CC3AEE" w:rsidP="008015CE">
            <w:pPr>
              <w:jc w:val="center"/>
            </w:pPr>
            <w:r w:rsidRPr="0047702E">
              <w:rPr>
                <w:sz w:val="22"/>
                <w:szCs w:val="22"/>
              </w:rPr>
              <w:t xml:space="preserve">17 </w:t>
            </w:r>
            <w:proofErr w:type="spellStart"/>
            <w:r w:rsidRPr="0047702E">
              <w:rPr>
                <w:sz w:val="22"/>
                <w:szCs w:val="22"/>
              </w:rPr>
              <w:t>эт</w:t>
            </w:r>
            <w:proofErr w:type="spellEnd"/>
            <w:r w:rsidRPr="0047702E">
              <w:rPr>
                <w:sz w:val="22"/>
                <w:szCs w:val="22"/>
              </w:rPr>
              <w:t>.</w:t>
            </w:r>
          </w:p>
        </w:tc>
        <w:tc>
          <w:tcPr>
            <w:tcW w:w="709" w:type="dxa"/>
            <w:vAlign w:val="center"/>
          </w:tcPr>
          <w:p w:rsidR="00CC3AEE" w:rsidRPr="0047702E" w:rsidRDefault="00CC3AEE" w:rsidP="008015CE">
            <w:pPr>
              <w:jc w:val="center"/>
            </w:pPr>
            <w:r w:rsidRPr="0047702E">
              <w:rPr>
                <w:sz w:val="22"/>
                <w:szCs w:val="22"/>
              </w:rPr>
              <w:t xml:space="preserve"> 3 </w:t>
            </w:r>
            <w:proofErr w:type="spellStart"/>
            <w:r w:rsidRPr="0047702E">
              <w:rPr>
                <w:sz w:val="22"/>
                <w:szCs w:val="22"/>
              </w:rPr>
              <w:t>эт</w:t>
            </w:r>
            <w:proofErr w:type="spellEnd"/>
            <w:r w:rsidRPr="0047702E">
              <w:rPr>
                <w:sz w:val="22"/>
                <w:szCs w:val="22"/>
              </w:rPr>
              <w:t>.</w:t>
            </w:r>
          </w:p>
        </w:tc>
        <w:tc>
          <w:tcPr>
            <w:tcW w:w="709" w:type="dxa"/>
            <w:vAlign w:val="center"/>
          </w:tcPr>
          <w:p w:rsidR="00CC3AEE" w:rsidRPr="0047702E" w:rsidRDefault="00CC3AEE" w:rsidP="008015CE">
            <w:pPr>
              <w:jc w:val="center"/>
            </w:pPr>
            <w:r w:rsidRPr="0047702E">
              <w:rPr>
                <w:sz w:val="22"/>
                <w:szCs w:val="22"/>
              </w:rPr>
              <w:t xml:space="preserve">5 </w:t>
            </w:r>
            <w:proofErr w:type="spellStart"/>
            <w:r w:rsidRPr="0047702E">
              <w:rPr>
                <w:sz w:val="22"/>
                <w:szCs w:val="22"/>
              </w:rPr>
              <w:t>эт</w:t>
            </w:r>
            <w:proofErr w:type="spellEnd"/>
            <w:r w:rsidRPr="0047702E">
              <w:rPr>
                <w:sz w:val="22"/>
                <w:szCs w:val="22"/>
              </w:rPr>
              <w:t>.</w:t>
            </w:r>
          </w:p>
        </w:tc>
        <w:tc>
          <w:tcPr>
            <w:tcW w:w="850" w:type="dxa"/>
            <w:vAlign w:val="center"/>
          </w:tcPr>
          <w:p w:rsidR="00CC3AEE" w:rsidRPr="0047702E" w:rsidRDefault="00CC3AEE" w:rsidP="00215E93">
            <w:pPr>
              <w:jc w:val="center"/>
            </w:pPr>
            <w:r w:rsidRPr="0047702E">
              <w:rPr>
                <w:sz w:val="22"/>
                <w:szCs w:val="22"/>
              </w:rPr>
              <w:t xml:space="preserve">9 </w:t>
            </w:r>
            <w:proofErr w:type="spellStart"/>
            <w:r w:rsidRPr="0047702E">
              <w:rPr>
                <w:sz w:val="22"/>
                <w:szCs w:val="22"/>
              </w:rPr>
              <w:t>эт</w:t>
            </w:r>
            <w:proofErr w:type="spellEnd"/>
            <w:r w:rsidRPr="0047702E">
              <w:rPr>
                <w:sz w:val="22"/>
                <w:szCs w:val="22"/>
              </w:rPr>
              <w:t>.</w:t>
            </w:r>
          </w:p>
        </w:tc>
        <w:tc>
          <w:tcPr>
            <w:tcW w:w="783" w:type="dxa"/>
            <w:vAlign w:val="center"/>
          </w:tcPr>
          <w:p w:rsidR="00CC3AEE" w:rsidRPr="0047702E" w:rsidRDefault="00CC3AEE" w:rsidP="008015CE">
            <w:pPr>
              <w:jc w:val="center"/>
            </w:pPr>
            <w:r w:rsidRPr="0047702E">
              <w:rPr>
                <w:sz w:val="22"/>
                <w:szCs w:val="22"/>
              </w:rPr>
              <w:t xml:space="preserve">17 </w:t>
            </w:r>
            <w:proofErr w:type="spellStart"/>
            <w:r w:rsidRPr="0047702E">
              <w:rPr>
                <w:sz w:val="22"/>
                <w:szCs w:val="22"/>
              </w:rPr>
              <w:t>эт</w:t>
            </w:r>
            <w:proofErr w:type="spellEnd"/>
            <w:r w:rsidRPr="0047702E">
              <w:rPr>
                <w:sz w:val="22"/>
                <w:szCs w:val="22"/>
              </w:rPr>
              <w:t>.</w:t>
            </w:r>
          </w:p>
        </w:tc>
        <w:tc>
          <w:tcPr>
            <w:tcW w:w="776" w:type="dxa"/>
            <w:vAlign w:val="center"/>
          </w:tcPr>
          <w:p w:rsidR="00CC3AEE" w:rsidRPr="0047702E" w:rsidRDefault="00CC3AEE" w:rsidP="008015CE">
            <w:pPr>
              <w:jc w:val="center"/>
            </w:pPr>
            <w:r w:rsidRPr="0047702E">
              <w:rPr>
                <w:sz w:val="22"/>
                <w:szCs w:val="22"/>
              </w:rPr>
              <w:t xml:space="preserve"> 3 </w:t>
            </w:r>
            <w:proofErr w:type="spellStart"/>
            <w:r w:rsidRPr="0047702E">
              <w:rPr>
                <w:sz w:val="22"/>
                <w:szCs w:val="22"/>
              </w:rPr>
              <w:t>эт</w:t>
            </w:r>
            <w:proofErr w:type="spellEnd"/>
            <w:r w:rsidRPr="0047702E">
              <w:rPr>
                <w:sz w:val="22"/>
                <w:szCs w:val="22"/>
              </w:rPr>
              <w:t>.</w:t>
            </w:r>
          </w:p>
        </w:tc>
        <w:tc>
          <w:tcPr>
            <w:tcW w:w="709" w:type="dxa"/>
            <w:vAlign w:val="center"/>
          </w:tcPr>
          <w:p w:rsidR="00CC3AEE" w:rsidRPr="0047702E" w:rsidRDefault="00CC3AEE" w:rsidP="008015CE">
            <w:pPr>
              <w:jc w:val="center"/>
            </w:pPr>
            <w:r w:rsidRPr="0047702E">
              <w:rPr>
                <w:sz w:val="22"/>
                <w:szCs w:val="22"/>
              </w:rPr>
              <w:t xml:space="preserve">5 </w:t>
            </w:r>
            <w:proofErr w:type="spellStart"/>
            <w:r w:rsidRPr="0047702E">
              <w:rPr>
                <w:sz w:val="22"/>
                <w:szCs w:val="22"/>
              </w:rPr>
              <w:t>эт</w:t>
            </w:r>
            <w:proofErr w:type="spellEnd"/>
            <w:r w:rsidRPr="0047702E">
              <w:rPr>
                <w:sz w:val="22"/>
                <w:szCs w:val="22"/>
              </w:rPr>
              <w:t>.</w:t>
            </w:r>
          </w:p>
        </w:tc>
        <w:tc>
          <w:tcPr>
            <w:tcW w:w="709" w:type="dxa"/>
            <w:vAlign w:val="center"/>
          </w:tcPr>
          <w:p w:rsidR="00CC3AEE" w:rsidRPr="0047702E" w:rsidRDefault="00CC3AEE" w:rsidP="00215E93">
            <w:pPr>
              <w:jc w:val="center"/>
            </w:pPr>
            <w:r w:rsidRPr="0047702E">
              <w:rPr>
                <w:sz w:val="22"/>
                <w:szCs w:val="22"/>
              </w:rPr>
              <w:t xml:space="preserve">9 </w:t>
            </w:r>
            <w:proofErr w:type="spellStart"/>
            <w:r w:rsidRPr="0047702E">
              <w:rPr>
                <w:sz w:val="22"/>
                <w:szCs w:val="22"/>
              </w:rPr>
              <w:t>эт</w:t>
            </w:r>
            <w:proofErr w:type="spellEnd"/>
            <w:r w:rsidRPr="0047702E">
              <w:rPr>
                <w:sz w:val="22"/>
                <w:szCs w:val="22"/>
              </w:rPr>
              <w:t>.</w:t>
            </w:r>
          </w:p>
        </w:tc>
        <w:tc>
          <w:tcPr>
            <w:tcW w:w="850" w:type="dxa"/>
            <w:vAlign w:val="center"/>
          </w:tcPr>
          <w:p w:rsidR="00CC3AEE" w:rsidRPr="0047702E" w:rsidRDefault="00CC3AEE" w:rsidP="008015CE">
            <w:pPr>
              <w:jc w:val="center"/>
            </w:pPr>
            <w:r w:rsidRPr="0047702E">
              <w:rPr>
                <w:sz w:val="22"/>
                <w:szCs w:val="22"/>
              </w:rPr>
              <w:t xml:space="preserve">17 </w:t>
            </w:r>
            <w:proofErr w:type="spellStart"/>
            <w:r w:rsidRPr="0047702E">
              <w:rPr>
                <w:sz w:val="22"/>
                <w:szCs w:val="22"/>
              </w:rPr>
              <w:t>эт</w:t>
            </w:r>
            <w:proofErr w:type="spellEnd"/>
            <w:r w:rsidRPr="0047702E">
              <w:rPr>
                <w:sz w:val="22"/>
                <w:szCs w:val="22"/>
              </w:rPr>
              <w:t>.</w:t>
            </w:r>
          </w:p>
        </w:tc>
        <w:tc>
          <w:tcPr>
            <w:tcW w:w="1559" w:type="dxa"/>
            <w:vMerge/>
            <w:vAlign w:val="center"/>
          </w:tcPr>
          <w:p w:rsidR="00CC3AEE" w:rsidRPr="0047702E" w:rsidRDefault="00CC3AEE" w:rsidP="008015CE"/>
        </w:tc>
      </w:tr>
      <w:tr w:rsidR="00CC3AEE" w:rsidRPr="0047702E" w:rsidTr="008B0D71">
        <w:trPr>
          <w:trHeight w:val="543"/>
        </w:trPr>
        <w:tc>
          <w:tcPr>
            <w:tcW w:w="513" w:type="dxa"/>
            <w:vAlign w:val="center"/>
          </w:tcPr>
          <w:p w:rsidR="00CC3AEE" w:rsidRPr="0047702E" w:rsidRDefault="00CC3AEE" w:rsidP="004827AD">
            <w:pPr>
              <w:jc w:val="center"/>
            </w:pPr>
            <w:r w:rsidRPr="0047702E">
              <w:rPr>
                <w:sz w:val="22"/>
                <w:szCs w:val="22"/>
              </w:rPr>
              <w:t>1</w:t>
            </w:r>
          </w:p>
        </w:tc>
        <w:tc>
          <w:tcPr>
            <w:tcW w:w="4174" w:type="dxa"/>
            <w:vAlign w:val="center"/>
          </w:tcPr>
          <w:p w:rsidR="00CC3AEE" w:rsidRPr="0047702E" w:rsidRDefault="00CC3AEE" w:rsidP="008015CE">
            <w:r w:rsidRPr="0047702E">
              <w:rPr>
                <w:sz w:val="22"/>
                <w:szCs w:val="22"/>
              </w:rPr>
              <w:t>Объекты для хранения индивидуального автомобильного транспорта</w:t>
            </w:r>
          </w:p>
        </w:tc>
        <w:tc>
          <w:tcPr>
            <w:tcW w:w="772" w:type="dxa"/>
            <w:vAlign w:val="center"/>
          </w:tcPr>
          <w:p w:rsidR="00CC3AEE" w:rsidRPr="00FB73CE" w:rsidRDefault="00CC3AEE" w:rsidP="00215E93">
            <w:pPr>
              <w:jc w:val="center"/>
            </w:pPr>
            <w:r w:rsidRPr="00FB73CE">
              <w:rPr>
                <w:sz w:val="22"/>
                <w:szCs w:val="22"/>
              </w:rPr>
              <w:t>2,98</w:t>
            </w:r>
          </w:p>
        </w:tc>
        <w:tc>
          <w:tcPr>
            <w:tcW w:w="709" w:type="dxa"/>
            <w:vAlign w:val="center"/>
          </w:tcPr>
          <w:p w:rsidR="00CC3AEE" w:rsidRPr="00FB73CE" w:rsidRDefault="00CC3AEE" w:rsidP="009277A8">
            <w:pPr>
              <w:jc w:val="center"/>
            </w:pPr>
            <w:r w:rsidRPr="00FB73CE">
              <w:rPr>
                <w:sz w:val="22"/>
                <w:szCs w:val="22"/>
              </w:rPr>
              <w:t>2,</w:t>
            </w:r>
            <w:r w:rsidR="009277A8" w:rsidRPr="00FB73CE">
              <w:rPr>
                <w:sz w:val="22"/>
                <w:szCs w:val="22"/>
              </w:rPr>
              <w:t>50</w:t>
            </w:r>
          </w:p>
        </w:tc>
        <w:tc>
          <w:tcPr>
            <w:tcW w:w="709" w:type="dxa"/>
            <w:vAlign w:val="center"/>
          </w:tcPr>
          <w:p w:rsidR="00CC3AEE" w:rsidRPr="00FB73CE" w:rsidRDefault="00CC3AEE" w:rsidP="00215E93">
            <w:pPr>
              <w:jc w:val="center"/>
            </w:pPr>
            <w:r w:rsidRPr="00FB73CE">
              <w:rPr>
                <w:sz w:val="22"/>
                <w:szCs w:val="22"/>
              </w:rPr>
              <w:t>2,06</w:t>
            </w:r>
          </w:p>
        </w:tc>
        <w:tc>
          <w:tcPr>
            <w:tcW w:w="850" w:type="dxa"/>
            <w:vAlign w:val="center"/>
          </w:tcPr>
          <w:p w:rsidR="00CC3AEE" w:rsidRPr="0047702E" w:rsidRDefault="00CC3AEE" w:rsidP="00215E93">
            <w:pPr>
              <w:jc w:val="center"/>
            </w:pPr>
            <w:r w:rsidRPr="0047702E">
              <w:rPr>
                <w:sz w:val="22"/>
                <w:szCs w:val="22"/>
              </w:rPr>
              <w:t>1,63</w:t>
            </w:r>
          </w:p>
        </w:tc>
        <w:tc>
          <w:tcPr>
            <w:tcW w:w="709" w:type="dxa"/>
            <w:vAlign w:val="center"/>
          </w:tcPr>
          <w:p w:rsidR="00CC3AEE" w:rsidRPr="0047702E" w:rsidRDefault="00CC3AEE" w:rsidP="00215E93">
            <w:pPr>
              <w:jc w:val="center"/>
            </w:pPr>
            <w:r w:rsidRPr="0047702E">
              <w:rPr>
                <w:sz w:val="22"/>
                <w:szCs w:val="22"/>
              </w:rPr>
              <w:t>6,29</w:t>
            </w:r>
          </w:p>
        </w:tc>
        <w:tc>
          <w:tcPr>
            <w:tcW w:w="709" w:type="dxa"/>
            <w:vAlign w:val="center"/>
          </w:tcPr>
          <w:p w:rsidR="00CC3AEE" w:rsidRPr="0047702E" w:rsidRDefault="007E3F5C" w:rsidP="00215E93">
            <w:pPr>
              <w:jc w:val="center"/>
            </w:pPr>
            <w:r w:rsidRPr="0047702E">
              <w:rPr>
                <w:sz w:val="22"/>
                <w:szCs w:val="22"/>
              </w:rPr>
              <w:t>5,45</w:t>
            </w:r>
          </w:p>
        </w:tc>
        <w:tc>
          <w:tcPr>
            <w:tcW w:w="850" w:type="dxa"/>
            <w:vAlign w:val="center"/>
          </w:tcPr>
          <w:p w:rsidR="00CC3AEE" w:rsidRPr="0047702E" w:rsidRDefault="00CC3AEE" w:rsidP="00215E93">
            <w:pPr>
              <w:jc w:val="center"/>
            </w:pPr>
            <w:r w:rsidRPr="0047702E">
              <w:rPr>
                <w:sz w:val="22"/>
                <w:szCs w:val="22"/>
              </w:rPr>
              <w:t>4,66</w:t>
            </w:r>
          </w:p>
        </w:tc>
        <w:tc>
          <w:tcPr>
            <w:tcW w:w="783" w:type="dxa"/>
            <w:vAlign w:val="center"/>
          </w:tcPr>
          <w:p w:rsidR="00CC3AEE" w:rsidRPr="0047702E" w:rsidRDefault="00CC3AEE" w:rsidP="00215E93">
            <w:pPr>
              <w:jc w:val="center"/>
            </w:pPr>
            <w:r w:rsidRPr="0047702E">
              <w:rPr>
                <w:sz w:val="22"/>
                <w:szCs w:val="22"/>
              </w:rPr>
              <w:t>3,90</w:t>
            </w:r>
          </w:p>
        </w:tc>
        <w:tc>
          <w:tcPr>
            <w:tcW w:w="776" w:type="dxa"/>
            <w:vAlign w:val="center"/>
          </w:tcPr>
          <w:p w:rsidR="00CC3AEE" w:rsidRPr="0047702E" w:rsidRDefault="00CC3AEE" w:rsidP="00215E93">
            <w:pPr>
              <w:jc w:val="center"/>
            </w:pPr>
            <w:r w:rsidRPr="0047702E">
              <w:rPr>
                <w:sz w:val="22"/>
                <w:szCs w:val="22"/>
              </w:rPr>
              <w:t>6,99</w:t>
            </w:r>
          </w:p>
        </w:tc>
        <w:tc>
          <w:tcPr>
            <w:tcW w:w="709" w:type="dxa"/>
            <w:vAlign w:val="center"/>
          </w:tcPr>
          <w:p w:rsidR="00CC3AEE" w:rsidRPr="0047702E" w:rsidRDefault="00205216" w:rsidP="00215E93">
            <w:pPr>
              <w:jc w:val="center"/>
            </w:pPr>
            <w:r w:rsidRPr="0047702E">
              <w:rPr>
                <w:sz w:val="22"/>
                <w:szCs w:val="22"/>
              </w:rPr>
              <w:t>6,10</w:t>
            </w:r>
          </w:p>
        </w:tc>
        <w:tc>
          <w:tcPr>
            <w:tcW w:w="709" w:type="dxa"/>
            <w:vAlign w:val="center"/>
          </w:tcPr>
          <w:p w:rsidR="00CC3AEE" w:rsidRPr="0047702E" w:rsidRDefault="00CC3AEE" w:rsidP="00215E93">
            <w:pPr>
              <w:jc w:val="center"/>
            </w:pPr>
            <w:r w:rsidRPr="0047702E">
              <w:rPr>
                <w:sz w:val="22"/>
                <w:szCs w:val="22"/>
              </w:rPr>
              <w:t>5,18</w:t>
            </w:r>
          </w:p>
        </w:tc>
        <w:tc>
          <w:tcPr>
            <w:tcW w:w="850" w:type="dxa"/>
            <w:vAlign w:val="center"/>
          </w:tcPr>
          <w:p w:rsidR="00CC3AEE" w:rsidRPr="0047702E" w:rsidRDefault="00CC3AEE" w:rsidP="00215E93">
            <w:pPr>
              <w:jc w:val="center"/>
            </w:pPr>
            <w:r w:rsidRPr="0047702E">
              <w:rPr>
                <w:sz w:val="22"/>
                <w:szCs w:val="22"/>
              </w:rPr>
              <w:t>4,33</w:t>
            </w:r>
          </w:p>
        </w:tc>
        <w:tc>
          <w:tcPr>
            <w:tcW w:w="1559" w:type="dxa"/>
            <w:vAlign w:val="center"/>
          </w:tcPr>
          <w:p w:rsidR="00CC3AEE" w:rsidRPr="0047702E" w:rsidRDefault="00CC3AEE" w:rsidP="00215E93">
            <w:pPr>
              <w:jc w:val="center"/>
            </w:pPr>
            <w:r w:rsidRPr="0047702E">
              <w:rPr>
                <w:sz w:val="22"/>
                <w:szCs w:val="22"/>
              </w:rPr>
              <w:t>0,47</w:t>
            </w:r>
          </w:p>
        </w:tc>
      </w:tr>
      <w:tr w:rsidR="00CC3AEE" w:rsidRPr="0047702E" w:rsidTr="008B0D71">
        <w:trPr>
          <w:trHeight w:val="551"/>
        </w:trPr>
        <w:tc>
          <w:tcPr>
            <w:tcW w:w="513" w:type="dxa"/>
            <w:vAlign w:val="center"/>
          </w:tcPr>
          <w:p w:rsidR="00CC3AEE" w:rsidRPr="0047702E" w:rsidRDefault="00CC3AEE" w:rsidP="004827AD">
            <w:pPr>
              <w:jc w:val="center"/>
            </w:pPr>
            <w:r w:rsidRPr="0047702E">
              <w:rPr>
                <w:sz w:val="22"/>
                <w:szCs w:val="22"/>
              </w:rPr>
              <w:t>2</w:t>
            </w:r>
          </w:p>
        </w:tc>
        <w:tc>
          <w:tcPr>
            <w:tcW w:w="4174" w:type="dxa"/>
            <w:vAlign w:val="center"/>
          </w:tcPr>
          <w:p w:rsidR="00CC3AEE" w:rsidRPr="0047702E" w:rsidRDefault="00CC3AEE" w:rsidP="008015CE">
            <w:r w:rsidRPr="0047702E">
              <w:rPr>
                <w:sz w:val="22"/>
                <w:szCs w:val="22"/>
              </w:rPr>
              <w:t>Объекты электро-, тепло-, газо- и водоснабжения населения, водоотведения</w:t>
            </w:r>
          </w:p>
        </w:tc>
        <w:tc>
          <w:tcPr>
            <w:tcW w:w="772" w:type="dxa"/>
            <w:vAlign w:val="center"/>
          </w:tcPr>
          <w:p w:rsidR="00CC3AEE" w:rsidRPr="0047702E" w:rsidRDefault="00CC3AEE" w:rsidP="00215E93">
            <w:pPr>
              <w:jc w:val="center"/>
            </w:pPr>
            <w:r w:rsidRPr="0047702E">
              <w:rPr>
                <w:sz w:val="22"/>
                <w:szCs w:val="22"/>
              </w:rPr>
              <w:t>0,25</w:t>
            </w:r>
          </w:p>
        </w:tc>
        <w:tc>
          <w:tcPr>
            <w:tcW w:w="709" w:type="dxa"/>
            <w:vAlign w:val="center"/>
          </w:tcPr>
          <w:p w:rsidR="00CC3AEE" w:rsidRPr="0047702E" w:rsidRDefault="007E3F5C" w:rsidP="00215E93">
            <w:pPr>
              <w:jc w:val="center"/>
            </w:pPr>
            <w:r w:rsidRPr="0047702E">
              <w:rPr>
                <w:sz w:val="22"/>
                <w:szCs w:val="22"/>
              </w:rPr>
              <w:t>0,24</w:t>
            </w:r>
          </w:p>
        </w:tc>
        <w:tc>
          <w:tcPr>
            <w:tcW w:w="709" w:type="dxa"/>
            <w:vAlign w:val="center"/>
          </w:tcPr>
          <w:p w:rsidR="00CC3AEE" w:rsidRPr="0047702E" w:rsidRDefault="00CC3AEE" w:rsidP="00215E93">
            <w:pPr>
              <w:jc w:val="center"/>
            </w:pPr>
            <w:r w:rsidRPr="0047702E">
              <w:rPr>
                <w:sz w:val="22"/>
                <w:szCs w:val="22"/>
              </w:rPr>
              <w:t>0,22</w:t>
            </w:r>
          </w:p>
        </w:tc>
        <w:tc>
          <w:tcPr>
            <w:tcW w:w="850" w:type="dxa"/>
            <w:vAlign w:val="center"/>
          </w:tcPr>
          <w:p w:rsidR="00CC3AEE" w:rsidRPr="0047702E" w:rsidRDefault="00CC3AEE" w:rsidP="00215E93">
            <w:pPr>
              <w:jc w:val="center"/>
            </w:pPr>
            <w:r w:rsidRPr="0047702E">
              <w:rPr>
                <w:sz w:val="22"/>
                <w:szCs w:val="22"/>
              </w:rPr>
              <w:t>0,20</w:t>
            </w:r>
          </w:p>
        </w:tc>
        <w:tc>
          <w:tcPr>
            <w:tcW w:w="709" w:type="dxa"/>
            <w:vAlign w:val="center"/>
          </w:tcPr>
          <w:p w:rsidR="00CC3AEE" w:rsidRPr="0047702E" w:rsidRDefault="00CC3AEE" w:rsidP="00215E93">
            <w:pPr>
              <w:jc w:val="center"/>
            </w:pPr>
            <w:r w:rsidRPr="0047702E">
              <w:rPr>
                <w:sz w:val="22"/>
                <w:szCs w:val="22"/>
              </w:rPr>
              <w:t>0,32</w:t>
            </w:r>
          </w:p>
        </w:tc>
        <w:tc>
          <w:tcPr>
            <w:tcW w:w="709" w:type="dxa"/>
            <w:vAlign w:val="center"/>
          </w:tcPr>
          <w:p w:rsidR="00CC3AEE" w:rsidRPr="0047702E" w:rsidRDefault="007E3F5C" w:rsidP="00215E93">
            <w:pPr>
              <w:jc w:val="center"/>
            </w:pPr>
            <w:r w:rsidRPr="0047702E">
              <w:rPr>
                <w:sz w:val="22"/>
                <w:szCs w:val="22"/>
              </w:rPr>
              <w:t>0,31</w:t>
            </w:r>
          </w:p>
        </w:tc>
        <w:tc>
          <w:tcPr>
            <w:tcW w:w="850" w:type="dxa"/>
            <w:vAlign w:val="center"/>
          </w:tcPr>
          <w:p w:rsidR="00CC3AEE" w:rsidRPr="0047702E" w:rsidRDefault="00CC3AEE" w:rsidP="00215E93">
            <w:pPr>
              <w:jc w:val="center"/>
            </w:pPr>
            <w:r w:rsidRPr="0047702E">
              <w:rPr>
                <w:sz w:val="22"/>
                <w:szCs w:val="22"/>
              </w:rPr>
              <w:t>0,29</w:t>
            </w:r>
          </w:p>
        </w:tc>
        <w:tc>
          <w:tcPr>
            <w:tcW w:w="783" w:type="dxa"/>
            <w:vAlign w:val="center"/>
          </w:tcPr>
          <w:p w:rsidR="00CC3AEE" w:rsidRPr="0047702E" w:rsidRDefault="00CC3AEE" w:rsidP="00215E93">
            <w:pPr>
              <w:jc w:val="center"/>
            </w:pPr>
            <w:r w:rsidRPr="0047702E">
              <w:rPr>
                <w:sz w:val="22"/>
                <w:szCs w:val="22"/>
              </w:rPr>
              <w:t>0,27</w:t>
            </w:r>
          </w:p>
        </w:tc>
        <w:tc>
          <w:tcPr>
            <w:tcW w:w="776" w:type="dxa"/>
            <w:vAlign w:val="center"/>
          </w:tcPr>
          <w:p w:rsidR="00CC3AEE" w:rsidRPr="0047702E" w:rsidRDefault="00CC3AEE" w:rsidP="00215E93">
            <w:pPr>
              <w:jc w:val="center"/>
            </w:pPr>
            <w:r w:rsidRPr="0047702E">
              <w:rPr>
                <w:sz w:val="22"/>
                <w:szCs w:val="22"/>
              </w:rPr>
              <w:t>0,35</w:t>
            </w:r>
          </w:p>
        </w:tc>
        <w:tc>
          <w:tcPr>
            <w:tcW w:w="709" w:type="dxa"/>
            <w:vAlign w:val="center"/>
          </w:tcPr>
          <w:p w:rsidR="00CC3AEE" w:rsidRPr="0047702E" w:rsidRDefault="00205216" w:rsidP="00215E93">
            <w:pPr>
              <w:jc w:val="center"/>
            </w:pPr>
            <w:r w:rsidRPr="0047702E">
              <w:rPr>
                <w:sz w:val="22"/>
                <w:szCs w:val="22"/>
              </w:rPr>
              <w:t>0,34</w:t>
            </w:r>
          </w:p>
        </w:tc>
        <w:tc>
          <w:tcPr>
            <w:tcW w:w="709" w:type="dxa"/>
            <w:vAlign w:val="center"/>
          </w:tcPr>
          <w:p w:rsidR="00CC3AEE" w:rsidRPr="0047702E" w:rsidRDefault="00CC3AEE" w:rsidP="00215E93">
            <w:pPr>
              <w:jc w:val="center"/>
            </w:pPr>
            <w:r w:rsidRPr="0047702E">
              <w:rPr>
                <w:sz w:val="22"/>
                <w:szCs w:val="22"/>
              </w:rPr>
              <w:t>0,32</w:t>
            </w:r>
          </w:p>
        </w:tc>
        <w:tc>
          <w:tcPr>
            <w:tcW w:w="850" w:type="dxa"/>
            <w:vAlign w:val="center"/>
          </w:tcPr>
          <w:p w:rsidR="00CC3AEE" w:rsidRPr="0047702E" w:rsidRDefault="00CC3AEE" w:rsidP="00215E93">
            <w:pPr>
              <w:jc w:val="center"/>
            </w:pPr>
            <w:r w:rsidRPr="0047702E">
              <w:rPr>
                <w:sz w:val="22"/>
                <w:szCs w:val="22"/>
              </w:rPr>
              <w:t>0,3</w:t>
            </w:r>
            <w:r w:rsidR="00205216" w:rsidRPr="0047702E">
              <w:rPr>
                <w:sz w:val="22"/>
                <w:szCs w:val="22"/>
              </w:rPr>
              <w:t>0</w:t>
            </w:r>
          </w:p>
        </w:tc>
        <w:tc>
          <w:tcPr>
            <w:tcW w:w="1559" w:type="dxa"/>
            <w:vAlign w:val="center"/>
          </w:tcPr>
          <w:p w:rsidR="00CC3AEE" w:rsidRPr="0047702E" w:rsidRDefault="00CC3AEE" w:rsidP="00215E93">
            <w:pPr>
              <w:jc w:val="center"/>
            </w:pPr>
            <w:r w:rsidRPr="0047702E">
              <w:rPr>
                <w:sz w:val="22"/>
                <w:szCs w:val="22"/>
              </w:rPr>
              <w:t>2,00</w:t>
            </w:r>
          </w:p>
        </w:tc>
      </w:tr>
      <w:tr w:rsidR="00CC3AEE" w:rsidRPr="0047702E" w:rsidTr="008B0D71">
        <w:trPr>
          <w:trHeight w:val="315"/>
        </w:trPr>
        <w:tc>
          <w:tcPr>
            <w:tcW w:w="513" w:type="dxa"/>
            <w:vAlign w:val="center"/>
          </w:tcPr>
          <w:p w:rsidR="00CC3AEE" w:rsidRPr="0047702E" w:rsidRDefault="00CC3AEE" w:rsidP="004827AD">
            <w:pPr>
              <w:jc w:val="center"/>
            </w:pPr>
            <w:r w:rsidRPr="0047702E">
              <w:rPr>
                <w:sz w:val="22"/>
                <w:szCs w:val="22"/>
              </w:rPr>
              <w:t>3</w:t>
            </w:r>
          </w:p>
        </w:tc>
        <w:tc>
          <w:tcPr>
            <w:tcW w:w="4174" w:type="dxa"/>
            <w:vAlign w:val="center"/>
          </w:tcPr>
          <w:p w:rsidR="00CC3AEE" w:rsidRPr="0047702E" w:rsidRDefault="00CC3AEE" w:rsidP="008015CE">
            <w:r w:rsidRPr="0047702E">
              <w:rPr>
                <w:sz w:val="22"/>
                <w:szCs w:val="22"/>
              </w:rPr>
              <w:t xml:space="preserve">Объекты физкультуры и спорта </w:t>
            </w:r>
          </w:p>
        </w:tc>
        <w:tc>
          <w:tcPr>
            <w:tcW w:w="772" w:type="dxa"/>
            <w:vAlign w:val="center"/>
          </w:tcPr>
          <w:p w:rsidR="00CC3AEE" w:rsidRPr="0047702E" w:rsidRDefault="00CC3AEE" w:rsidP="00215E93">
            <w:pPr>
              <w:jc w:val="center"/>
            </w:pPr>
            <w:r w:rsidRPr="0047702E">
              <w:rPr>
                <w:sz w:val="22"/>
                <w:szCs w:val="22"/>
              </w:rPr>
              <w:t>1,00</w:t>
            </w:r>
          </w:p>
        </w:tc>
        <w:tc>
          <w:tcPr>
            <w:tcW w:w="709" w:type="dxa"/>
            <w:vAlign w:val="center"/>
          </w:tcPr>
          <w:p w:rsidR="00CC3AEE" w:rsidRPr="0047702E" w:rsidRDefault="007E3F5C" w:rsidP="00215E93">
            <w:pPr>
              <w:jc w:val="center"/>
            </w:pPr>
            <w:r w:rsidRPr="0047702E">
              <w:rPr>
                <w:sz w:val="22"/>
                <w:szCs w:val="22"/>
              </w:rPr>
              <w:t>0,94</w:t>
            </w:r>
          </w:p>
        </w:tc>
        <w:tc>
          <w:tcPr>
            <w:tcW w:w="709" w:type="dxa"/>
            <w:vAlign w:val="center"/>
          </w:tcPr>
          <w:p w:rsidR="00CC3AEE" w:rsidRPr="0047702E" w:rsidRDefault="00CC3AEE" w:rsidP="00215E93">
            <w:pPr>
              <w:jc w:val="center"/>
            </w:pPr>
            <w:r w:rsidRPr="0047702E">
              <w:rPr>
                <w:sz w:val="22"/>
                <w:szCs w:val="22"/>
              </w:rPr>
              <w:t>0,87</w:t>
            </w:r>
          </w:p>
        </w:tc>
        <w:tc>
          <w:tcPr>
            <w:tcW w:w="850" w:type="dxa"/>
            <w:vAlign w:val="center"/>
          </w:tcPr>
          <w:p w:rsidR="00CC3AEE" w:rsidRPr="0047702E" w:rsidRDefault="00CC3AEE" w:rsidP="00215E93">
            <w:pPr>
              <w:jc w:val="center"/>
            </w:pPr>
            <w:r w:rsidRPr="0047702E">
              <w:rPr>
                <w:sz w:val="22"/>
                <w:szCs w:val="22"/>
              </w:rPr>
              <w:t>0,80</w:t>
            </w:r>
          </w:p>
        </w:tc>
        <w:tc>
          <w:tcPr>
            <w:tcW w:w="709" w:type="dxa"/>
            <w:vAlign w:val="center"/>
          </w:tcPr>
          <w:p w:rsidR="00CC3AEE" w:rsidRPr="0047702E" w:rsidRDefault="00CC3AEE" w:rsidP="00215E93">
            <w:pPr>
              <w:jc w:val="center"/>
            </w:pPr>
            <w:r w:rsidRPr="0047702E">
              <w:rPr>
                <w:sz w:val="22"/>
                <w:szCs w:val="22"/>
              </w:rPr>
              <w:t>2,31</w:t>
            </w:r>
          </w:p>
        </w:tc>
        <w:tc>
          <w:tcPr>
            <w:tcW w:w="709" w:type="dxa"/>
            <w:vAlign w:val="center"/>
          </w:tcPr>
          <w:p w:rsidR="00CC3AEE" w:rsidRPr="0047702E" w:rsidRDefault="007E3F5C" w:rsidP="00215E93">
            <w:pPr>
              <w:jc w:val="center"/>
            </w:pPr>
            <w:r w:rsidRPr="0047702E">
              <w:rPr>
                <w:sz w:val="22"/>
                <w:szCs w:val="22"/>
              </w:rPr>
              <w:t>2,25</w:t>
            </w:r>
          </w:p>
        </w:tc>
        <w:tc>
          <w:tcPr>
            <w:tcW w:w="850" w:type="dxa"/>
            <w:vAlign w:val="center"/>
          </w:tcPr>
          <w:p w:rsidR="00CC3AEE" w:rsidRPr="0047702E" w:rsidRDefault="00CC3AEE" w:rsidP="00215E93">
            <w:pPr>
              <w:jc w:val="center"/>
            </w:pPr>
            <w:r w:rsidRPr="0047702E">
              <w:rPr>
                <w:sz w:val="22"/>
                <w:szCs w:val="22"/>
              </w:rPr>
              <w:t>2,17</w:t>
            </w:r>
          </w:p>
        </w:tc>
        <w:tc>
          <w:tcPr>
            <w:tcW w:w="783" w:type="dxa"/>
            <w:vAlign w:val="center"/>
          </w:tcPr>
          <w:p w:rsidR="00CC3AEE" w:rsidRPr="0047702E" w:rsidRDefault="00CC3AEE" w:rsidP="00215E93">
            <w:pPr>
              <w:jc w:val="center"/>
            </w:pPr>
            <w:r w:rsidRPr="0047702E">
              <w:rPr>
                <w:sz w:val="22"/>
                <w:szCs w:val="22"/>
              </w:rPr>
              <w:t>2,09</w:t>
            </w:r>
          </w:p>
        </w:tc>
        <w:tc>
          <w:tcPr>
            <w:tcW w:w="776" w:type="dxa"/>
            <w:vAlign w:val="center"/>
          </w:tcPr>
          <w:p w:rsidR="00CC3AEE" w:rsidRPr="0047702E" w:rsidRDefault="00CC3AEE" w:rsidP="00215E93">
            <w:pPr>
              <w:jc w:val="center"/>
            </w:pPr>
            <w:r w:rsidRPr="0047702E">
              <w:rPr>
                <w:sz w:val="22"/>
                <w:szCs w:val="22"/>
              </w:rPr>
              <w:t>2,57</w:t>
            </w:r>
          </w:p>
        </w:tc>
        <w:tc>
          <w:tcPr>
            <w:tcW w:w="709" w:type="dxa"/>
            <w:vAlign w:val="center"/>
          </w:tcPr>
          <w:p w:rsidR="00CC3AEE" w:rsidRPr="0047702E" w:rsidRDefault="00205216" w:rsidP="00215E93">
            <w:pPr>
              <w:jc w:val="center"/>
            </w:pPr>
            <w:r w:rsidRPr="0047702E">
              <w:rPr>
                <w:sz w:val="22"/>
                <w:szCs w:val="22"/>
              </w:rPr>
              <w:t>2,50</w:t>
            </w:r>
          </w:p>
        </w:tc>
        <w:tc>
          <w:tcPr>
            <w:tcW w:w="709" w:type="dxa"/>
            <w:vAlign w:val="center"/>
          </w:tcPr>
          <w:p w:rsidR="00CC3AEE" w:rsidRPr="0047702E" w:rsidRDefault="00CC3AEE" w:rsidP="00215E93">
            <w:pPr>
              <w:jc w:val="center"/>
            </w:pPr>
            <w:r w:rsidRPr="0047702E">
              <w:rPr>
                <w:sz w:val="22"/>
                <w:szCs w:val="22"/>
              </w:rPr>
              <w:t>2,41</w:t>
            </w:r>
          </w:p>
        </w:tc>
        <w:tc>
          <w:tcPr>
            <w:tcW w:w="850" w:type="dxa"/>
            <w:vAlign w:val="center"/>
          </w:tcPr>
          <w:p w:rsidR="00CC3AEE" w:rsidRPr="0047702E" w:rsidRDefault="00CC3AEE" w:rsidP="00215E93">
            <w:pPr>
              <w:jc w:val="center"/>
            </w:pPr>
            <w:r w:rsidRPr="0047702E">
              <w:rPr>
                <w:sz w:val="22"/>
                <w:szCs w:val="22"/>
              </w:rPr>
              <w:t>2,32</w:t>
            </w:r>
          </w:p>
        </w:tc>
        <w:tc>
          <w:tcPr>
            <w:tcW w:w="1559" w:type="dxa"/>
            <w:vAlign w:val="center"/>
          </w:tcPr>
          <w:p w:rsidR="00CC3AEE" w:rsidRPr="0047702E" w:rsidRDefault="00CC3AEE" w:rsidP="00215E93">
            <w:pPr>
              <w:jc w:val="center"/>
            </w:pPr>
            <w:r w:rsidRPr="0047702E">
              <w:rPr>
                <w:sz w:val="22"/>
                <w:szCs w:val="22"/>
              </w:rPr>
              <w:t>0,24</w:t>
            </w:r>
          </w:p>
        </w:tc>
      </w:tr>
      <w:tr w:rsidR="00CC3AEE" w:rsidRPr="0047702E" w:rsidTr="008B0D71">
        <w:trPr>
          <w:trHeight w:val="525"/>
        </w:trPr>
        <w:tc>
          <w:tcPr>
            <w:tcW w:w="513" w:type="dxa"/>
            <w:vAlign w:val="center"/>
          </w:tcPr>
          <w:p w:rsidR="00CC3AEE" w:rsidRPr="0047702E" w:rsidRDefault="00CC3AEE" w:rsidP="004827AD">
            <w:pPr>
              <w:jc w:val="center"/>
            </w:pPr>
            <w:r w:rsidRPr="0047702E">
              <w:rPr>
                <w:sz w:val="22"/>
                <w:szCs w:val="22"/>
              </w:rPr>
              <w:t>4</w:t>
            </w:r>
          </w:p>
        </w:tc>
        <w:tc>
          <w:tcPr>
            <w:tcW w:w="4174" w:type="dxa"/>
            <w:vAlign w:val="center"/>
          </w:tcPr>
          <w:p w:rsidR="00CC3AEE" w:rsidRPr="0047702E" w:rsidRDefault="00CC3AEE" w:rsidP="008015CE">
            <w:r w:rsidRPr="0047702E">
              <w:rPr>
                <w:sz w:val="22"/>
                <w:szCs w:val="22"/>
              </w:rPr>
              <w:t>Объекты торговли и общественного питания</w:t>
            </w:r>
          </w:p>
        </w:tc>
        <w:tc>
          <w:tcPr>
            <w:tcW w:w="772" w:type="dxa"/>
            <w:vAlign w:val="center"/>
          </w:tcPr>
          <w:p w:rsidR="00CC3AEE" w:rsidRPr="0047702E" w:rsidRDefault="00CC3AEE" w:rsidP="00215E93">
            <w:pPr>
              <w:jc w:val="center"/>
            </w:pPr>
            <w:r w:rsidRPr="0047702E">
              <w:rPr>
                <w:sz w:val="22"/>
                <w:szCs w:val="22"/>
              </w:rPr>
              <w:t>0,38</w:t>
            </w:r>
          </w:p>
        </w:tc>
        <w:tc>
          <w:tcPr>
            <w:tcW w:w="709" w:type="dxa"/>
            <w:vAlign w:val="center"/>
          </w:tcPr>
          <w:p w:rsidR="00CC3AEE" w:rsidRPr="0047702E" w:rsidRDefault="007E3F5C" w:rsidP="00215E93">
            <w:pPr>
              <w:jc w:val="center"/>
            </w:pPr>
            <w:r w:rsidRPr="0047702E">
              <w:rPr>
                <w:sz w:val="22"/>
                <w:szCs w:val="22"/>
              </w:rPr>
              <w:t>0,32</w:t>
            </w:r>
          </w:p>
        </w:tc>
        <w:tc>
          <w:tcPr>
            <w:tcW w:w="709" w:type="dxa"/>
            <w:vAlign w:val="center"/>
          </w:tcPr>
          <w:p w:rsidR="00CC3AEE" w:rsidRPr="0047702E" w:rsidRDefault="00CC3AEE" w:rsidP="00215E93">
            <w:pPr>
              <w:jc w:val="center"/>
            </w:pPr>
            <w:r w:rsidRPr="0047702E">
              <w:rPr>
                <w:sz w:val="22"/>
                <w:szCs w:val="22"/>
              </w:rPr>
              <w:t>0,26</w:t>
            </w:r>
          </w:p>
        </w:tc>
        <w:tc>
          <w:tcPr>
            <w:tcW w:w="850" w:type="dxa"/>
            <w:vAlign w:val="center"/>
          </w:tcPr>
          <w:p w:rsidR="00CC3AEE" w:rsidRPr="0047702E" w:rsidRDefault="00CC3AEE" w:rsidP="00215E93">
            <w:pPr>
              <w:jc w:val="center"/>
            </w:pPr>
            <w:r w:rsidRPr="0047702E">
              <w:rPr>
                <w:sz w:val="22"/>
                <w:szCs w:val="22"/>
              </w:rPr>
              <w:t>0,20</w:t>
            </w:r>
          </w:p>
        </w:tc>
        <w:tc>
          <w:tcPr>
            <w:tcW w:w="709" w:type="dxa"/>
            <w:vAlign w:val="center"/>
          </w:tcPr>
          <w:p w:rsidR="00CC3AEE" w:rsidRPr="0047702E" w:rsidRDefault="00CC3AEE" w:rsidP="00215E93">
            <w:pPr>
              <w:jc w:val="center"/>
            </w:pPr>
            <w:r w:rsidRPr="0047702E">
              <w:rPr>
                <w:sz w:val="22"/>
                <w:szCs w:val="22"/>
              </w:rPr>
              <w:t>1,76</w:t>
            </w:r>
          </w:p>
        </w:tc>
        <w:tc>
          <w:tcPr>
            <w:tcW w:w="709" w:type="dxa"/>
            <w:vAlign w:val="center"/>
          </w:tcPr>
          <w:p w:rsidR="00CC3AEE" w:rsidRPr="0047702E" w:rsidRDefault="007E3F5C" w:rsidP="00215E93">
            <w:pPr>
              <w:jc w:val="center"/>
            </w:pPr>
            <w:r w:rsidRPr="0047702E">
              <w:rPr>
                <w:sz w:val="22"/>
                <w:szCs w:val="22"/>
              </w:rPr>
              <w:t>1,60</w:t>
            </w:r>
          </w:p>
        </w:tc>
        <w:tc>
          <w:tcPr>
            <w:tcW w:w="850" w:type="dxa"/>
            <w:vAlign w:val="center"/>
          </w:tcPr>
          <w:p w:rsidR="00CC3AEE" w:rsidRPr="0047702E" w:rsidRDefault="00CC3AEE" w:rsidP="00215E93">
            <w:pPr>
              <w:jc w:val="center"/>
            </w:pPr>
            <w:r w:rsidRPr="0047702E">
              <w:rPr>
                <w:sz w:val="22"/>
                <w:szCs w:val="22"/>
              </w:rPr>
              <w:t>1,38</w:t>
            </w:r>
          </w:p>
        </w:tc>
        <w:tc>
          <w:tcPr>
            <w:tcW w:w="783" w:type="dxa"/>
            <w:vAlign w:val="center"/>
          </w:tcPr>
          <w:p w:rsidR="00CC3AEE" w:rsidRPr="0047702E" w:rsidRDefault="00CC3AEE" w:rsidP="00215E93">
            <w:pPr>
              <w:jc w:val="center"/>
            </w:pPr>
            <w:r w:rsidRPr="0047702E">
              <w:rPr>
                <w:sz w:val="22"/>
                <w:szCs w:val="22"/>
              </w:rPr>
              <w:t>1,26</w:t>
            </w:r>
          </w:p>
        </w:tc>
        <w:tc>
          <w:tcPr>
            <w:tcW w:w="776" w:type="dxa"/>
            <w:vAlign w:val="center"/>
          </w:tcPr>
          <w:p w:rsidR="00CC3AEE" w:rsidRPr="0047702E" w:rsidRDefault="00CC3AEE" w:rsidP="00215E93">
            <w:pPr>
              <w:jc w:val="center"/>
            </w:pPr>
            <w:r w:rsidRPr="0047702E">
              <w:rPr>
                <w:sz w:val="22"/>
                <w:szCs w:val="22"/>
              </w:rPr>
              <w:t>1,96</w:t>
            </w:r>
          </w:p>
        </w:tc>
        <w:tc>
          <w:tcPr>
            <w:tcW w:w="709" w:type="dxa"/>
            <w:vAlign w:val="center"/>
          </w:tcPr>
          <w:p w:rsidR="00CC3AEE" w:rsidRPr="0047702E" w:rsidRDefault="006717A5" w:rsidP="00215E93">
            <w:pPr>
              <w:jc w:val="center"/>
            </w:pPr>
            <w:r w:rsidRPr="0047702E">
              <w:rPr>
                <w:sz w:val="22"/>
                <w:szCs w:val="22"/>
              </w:rPr>
              <w:t>1,76</w:t>
            </w:r>
          </w:p>
        </w:tc>
        <w:tc>
          <w:tcPr>
            <w:tcW w:w="709" w:type="dxa"/>
            <w:vAlign w:val="center"/>
          </w:tcPr>
          <w:p w:rsidR="00CC3AEE" w:rsidRPr="0047702E" w:rsidRDefault="00CC3AEE" w:rsidP="00215E93">
            <w:pPr>
              <w:jc w:val="center"/>
            </w:pPr>
            <w:r w:rsidRPr="0047702E">
              <w:rPr>
                <w:sz w:val="22"/>
                <w:szCs w:val="22"/>
              </w:rPr>
              <w:t>1,53</w:t>
            </w:r>
          </w:p>
        </w:tc>
        <w:tc>
          <w:tcPr>
            <w:tcW w:w="850" w:type="dxa"/>
            <w:vAlign w:val="center"/>
          </w:tcPr>
          <w:p w:rsidR="00CC3AEE" w:rsidRPr="0047702E" w:rsidRDefault="00CC3AEE" w:rsidP="00215E93">
            <w:pPr>
              <w:jc w:val="center"/>
            </w:pPr>
            <w:r w:rsidRPr="0047702E">
              <w:rPr>
                <w:sz w:val="22"/>
                <w:szCs w:val="22"/>
              </w:rPr>
              <w:t>1,4</w:t>
            </w:r>
            <w:r w:rsidR="00205216" w:rsidRPr="0047702E">
              <w:rPr>
                <w:sz w:val="22"/>
                <w:szCs w:val="22"/>
              </w:rPr>
              <w:t>0</w:t>
            </w:r>
          </w:p>
        </w:tc>
        <w:tc>
          <w:tcPr>
            <w:tcW w:w="1559" w:type="dxa"/>
            <w:vAlign w:val="center"/>
          </w:tcPr>
          <w:p w:rsidR="00CC3AEE" w:rsidRPr="0047702E" w:rsidRDefault="00CC3AEE" w:rsidP="00215E93">
            <w:pPr>
              <w:jc w:val="center"/>
            </w:pPr>
            <w:r w:rsidRPr="0047702E">
              <w:rPr>
                <w:sz w:val="22"/>
                <w:szCs w:val="22"/>
              </w:rPr>
              <w:t>0,41</w:t>
            </w:r>
          </w:p>
        </w:tc>
      </w:tr>
      <w:tr w:rsidR="00CC3AEE" w:rsidRPr="0047702E" w:rsidTr="008B0D71">
        <w:trPr>
          <w:trHeight w:val="525"/>
        </w:trPr>
        <w:tc>
          <w:tcPr>
            <w:tcW w:w="513" w:type="dxa"/>
            <w:vAlign w:val="center"/>
          </w:tcPr>
          <w:p w:rsidR="00CC3AEE" w:rsidRPr="0047702E" w:rsidRDefault="00CC3AEE" w:rsidP="004827AD">
            <w:pPr>
              <w:jc w:val="center"/>
            </w:pPr>
            <w:r w:rsidRPr="0047702E">
              <w:rPr>
                <w:sz w:val="22"/>
                <w:szCs w:val="22"/>
              </w:rPr>
              <w:t>5</w:t>
            </w:r>
          </w:p>
        </w:tc>
        <w:tc>
          <w:tcPr>
            <w:tcW w:w="4174" w:type="dxa"/>
            <w:vAlign w:val="center"/>
          </w:tcPr>
          <w:p w:rsidR="00CC3AEE" w:rsidRPr="0047702E" w:rsidRDefault="00CC3AEE" w:rsidP="008015CE">
            <w:r w:rsidRPr="0047702E">
              <w:rPr>
                <w:sz w:val="22"/>
                <w:szCs w:val="22"/>
              </w:rPr>
              <w:t>Объекты коммунально-бытового назначения</w:t>
            </w:r>
          </w:p>
        </w:tc>
        <w:tc>
          <w:tcPr>
            <w:tcW w:w="772" w:type="dxa"/>
            <w:vAlign w:val="center"/>
          </w:tcPr>
          <w:p w:rsidR="00CC3AEE" w:rsidRPr="0047702E" w:rsidRDefault="00CC3AEE" w:rsidP="00215E93">
            <w:pPr>
              <w:jc w:val="center"/>
            </w:pPr>
            <w:r w:rsidRPr="0047702E">
              <w:rPr>
                <w:sz w:val="22"/>
                <w:szCs w:val="22"/>
              </w:rPr>
              <w:t>0,18</w:t>
            </w:r>
          </w:p>
        </w:tc>
        <w:tc>
          <w:tcPr>
            <w:tcW w:w="709" w:type="dxa"/>
            <w:vAlign w:val="center"/>
          </w:tcPr>
          <w:p w:rsidR="00CC3AEE" w:rsidRPr="0047702E" w:rsidRDefault="007E3F5C" w:rsidP="00215E93">
            <w:pPr>
              <w:jc w:val="center"/>
            </w:pPr>
            <w:r w:rsidRPr="0047702E">
              <w:rPr>
                <w:sz w:val="22"/>
                <w:szCs w:val="22"/>
              </w:rPr>
              <w:t>0,15</w:t>
            </w:r>
          </w:p>
        </w:tc>
        <w:tc>
          <w:tcPr>
            <w:tcW w:w="709" w:type="dxa"/>
            <w:vAlign w:val="center"/>
          </w:tcPr>
          <w:p w:rsidR="00CC3AEE" w:rsidRPr="0047702E" w:rsidRDefault="00CC3AEE" w:rsidP="00215E93">
            <w:pPr>
              <w:jc w:val="center"/>
            </w:pPr>
            <w:r w:rsidRPr="0047702E">
              <w:rPr>
                <w:sz w:val="22"/>
                <w:szCs w:val="22"/>
              </w:rPr>
              <w:t>0,11</w:t>
            </w:r>
          </w:p>
        </w:tc>
        <w:tc>
          <w:tcPr>
            <w:tcW w:w="850" w:type="dxa"/>
            <w:vAlign w:val="center"/>
          </w:tcPr>
          <w:p w:rsidR="00CC3AEE" w:rsidRPr="0047702E" w:rsidRDefault="00CC3AEE" w:rsidP="00215E93">
            <w:pPr>
              <w:jc w:val="center"/>
            </w:pPr>
            <w:r w:rsidRPr="0047702E">
              <w:rPr>
                <w:sz w:val="22"/>
                <w:szCs w:val="22"/>
              </w:rPr>
              <w:t>0,09</w:t>
            </w:r>
          </w:p>
        </w:tc>
        <w:tc>
          <w:tcPr>
            <w:tcW w:w="709" w:type="dxa"/>
            <w:vAlign w:val="center"/>
          </w:tcPr>
          <w:p w:rsidR="00CC3AEE" w:rsidRPr="0047702E" w:rsidRDefault="00CC3AEE" w:rsidP="00215E93">
            <w:pPr>
              <w:jc w:val="center"/>
            </w:pPr>
            <w:r w:rsidRPr="0047702E">
              <w:rPr>
                <w:sz w:val="22"/>
                <w:szCs w:val="22"/>
              </w:rPr>
              <w:t>0,45</w:t>
            </w:r>
          </w:p>
        </w:tc>
        <w:tc>
          <w:tcPr>
            <w:tcW w:w="709" w:type="dxa"/>
            <w:vAlign w:val="center"/>
          </w:tcPr>
          <w:p w:rsidR="00CC3AEE" w:rsidRPr="0047702E" w:rsidRDefault="006717A5" w:rsidP="00215E93">
            <w:pPr>
              <w:jc w:val="center"/>
            </w:pPr>
            <w:r w:rsidRPr="0047702E">
              <w:rPr>
                <w:sz w:val="22"/>
                <w:szCs w:val="22"/>
              </w:rPr>
              <w:t>0,39</w:t>
            </w:r>
          </w:p>
        </w:tc>
        <w:tc>
          <w:tcPr>
            <w:tcW w:w="850" w:type="dxa"/>
            <w:vAlign w:val="center"/>
          </w:tcPr>
          <w:p w:rsidR="00CC3AEE" w:rsidRPr="0047702E" w:rsidRDefault="00CC3AEE" w:rsidP="00215E93">
            <w:pPr>
              <w:jc w:val="center"/>
            </w:pPr>
            <w:r w:rsidRPr="0047702E">
              <w:rPr>
                <w:sz w:val="22"/>
                <w:szCs w:val="22"/>
              </w:rPr>
              <w:t>0,32</w:t>
            </w:r>
          </w:p>
        </w:tc>
        <w:tc>
          <w:tcPr>
            <w:tcW w:w="783" w:type="dxa"/>
            <w:vAlign w:val="center"/>
          </w:tcPr>
          <w:p w:rsidR="00CC3AEE" w:rsidRPr="0047702E" w:rsidRDefault="00CC3AEE" w:rsidP="00215E93">
            <w:pPr>
              <w:jc w:val="center"/>
            </w:pPr>
            <w:r w:rsidRPr="0047702E">
              <w:rPr>
                <w:sz w:val="22"/>
                <w:szCs w:val="22"/>
              </w:rPr>
              <w:t>0,28</w:t>
            </w:r>
          </w:p>
        </w:tc>
        <w:tc>
          <w:tcPr>
            <w:tcW w:w="776" w:type="dxa"/>
            <w:vAlign w:val="center"/>
          </w:tcPr>
          <w:p w:rsidR="00CC3AEE" w:rsidRPr="0047702E" w:rsidRDefault="00CC3AEE" w:rsidP="00215E93">
            <w:pPr>
              <w:jc w:val="center"/>
            </w:pPr>
            <w:r w:rsidRPr="0047702E">
              <w:rPr>
                <w:sz w:val="22"/>
                <w:szCs w:val="22"/>
              </w:rPr>
              <w:t>0,5</w:t>
            </w:r>
            <w:r w:rsidR="006717A5" w:rsidRPr="0047702E">
              <w:rPr>
                <w:sz w:val="22"/>
                <w:szCs w:val="22"/>
              </w:rPr>
              <w:t>0</w:t>
            </w:r>
          </w:p>
        </w:tc>
        <w:tc>
          <w:tcPr>
            <w:tcW w:w="709" w:type="dxa"/>
            <w:vAlign w:val="center"/>
          </w:tcPr>
          <w:p w:rsidR="00CC3AEE" w:rsidRPr="0047702E" w:rsidRDefault="006717A5" w:rsidP="00215E93">
            <w:pPr>
              <w:jc w:val="center"/>
            </w:pPr>
            <w:r w:rsidRPr="0047702E">
              <w:rPr>
                <w:sz w:val="22"/>
                <w:szCs w:val="22"/>
              </w:rPr>
              <w:t>0,44</w:t>
            </w:r>
          </w:p>
        </w:tc>
        <w:tc>
          <w:tcPr>
            <w:tcW w:w="709" w:type="dxa"/>
            <w:vAlign w:val="center"/>
          </w:tcPr>
          <w:p w:rsidR="00CC3AEE" w:rsidRPr="0047702E" w:rsidRDefault="00CC3AEE" w:rsidP="00215E93">
            <w:pPr>
              <w:jc w:val="center"/>
            </w:pPr>
            <w:r w:rsidRPr="0047702E">
              <w:rPr>
                <w:sz w:val="22"/>
                <w:szCs w:val="22"/>
              </w:rPr>
              <w:t>0,36</w:t>
            </w:r>
          </w:p>
        </w:tc>
        <w:tc>
          <w:tcPr>
            <w:tcW w:w="850" w:type="dxa"/>
            <w:vAlign w:val="center"/>
          </w:tcPr>
          <w:p w:rsidR="00CC3AEE" w:rsidRPr="0047702E" w:rsidRDefault="00CC3AEE" w:rsidP="00215E93">
            <w:pPr>
              <w:jc w:val="center"/>
            </w:pPr>
            <w:r w:rsidRPr="0047702E">
              <w:rPr>
                <w:sz w:val="22"/>
                <w:szCs w:val="22"/>
              </w:rPr>
              <w:t>0,31</w:t>
            </w:r>
          </w:p>
        </w:tc>
        <w:tc>
          <w:tcPr>
            <w:tcW w:w="1559" w:type="dxa"/>
            <w:vAlign w:val="center"/>
          </w:tcPr>
          <w:p w:rsidR="00CC3AEE" w:rsidRPr="0047702E" w:rsidRDefault="00CC3AEE" w:rsidP="00215E93">
            <w:pPr>
              <w:jc w:val="center"/>
            </w:pPr>
            <w:r w:rsidRPr="0047702E">
              <w:rPr>
                <w:sz w:val="22"/>
                <w:szCs w:val="22"/>
              </w:rPr>
              <w:t>0,05</w:t>
            </w:r>
          </w:p>
        </w:tc>
      </w:tr>
      <w:tr w:rsidR="007E3F5C" w:rsidRPr="0047702E" w:rsidTr="008B0D71">
        <w:trPr>
          <w:trHeight w:val="537"/>
        </w:trPr>
        <w:tc>
          <w:tcPr>
            <w:tcW w:w="513" w:type="dxa"/>
            <w:vAlign w:val="center"/>
          </w:tcPr>
          <w:p w:rsidR="007E3F5C" w:rsidRPr="0047702E" w:rsidRDefault="007E3F5C" w:rsidP="004827AD">
            <w:pPr>
              <w:jc w:val="center"/>
            </w:pPr>
            <w:r w:rsidRPr="0047702E">
              <w:rPr>
                <w:sz w:val="22"/>
                <w:szCs w:val="22"/>
              </w:rPr>
              <w:t>6</w:t>
            </w:r>
          </w:p>
        </w:tc>
        <w:tc>
          <w:tcPr>
            <w:tcW w:w="4174" w:type="dxa"/>
            <w:vAlign w:val="center"/>
          </w:tcPr>
          <w:p w:rsidR="007E3F5C" w:rsidRPr="0047702E" w:rsidRDefault="007E3F5C" w:rsidP="008015CE">
            <w:r w:rsidRPr="0047702E">
              <w:rPr>
                <w:sz w:val="22"/>
                <w:szCs w:val="22"/>
              </w:rPr>
              <w:t>Объекты связи, финансовых, юридических и др. услуг</w:t>
            </w:r>
          </w:p>
        </w:tc>
        <w:tc>
          <w:tcPr>
            <w:tcW w:w="772" w:type="dxa"/>
            <w:vAlign w:val="center"/>
          </w:tcPr>
          <w:p w:rsidR="007E3F5C" w:rsidRPr="0047702E" w:rsidRDefault="007E3F5C" w:rsidP="00215E93">
            <w:pPr>
              <w:jc w:val="center"/>
            </w:pPr>
            <w:r w:rsidRPr="0047702E">
              <w:rPr>
                <w:sz w:val="22"/>
                <w:szCs w:val="22"/>
              </w:rPr>
              <w:t>0</w:t>
            </w:r>
          </w:p>
        </w:tc>
        <w:tc>
          <w:tcPr>
            <w:tcW w:w="709" w:type="dxa"/>
            <w:vAlign w:val="center"/>
          </w:tcPr>
          <w:p w:rsidR="007E3F5C" w:rsidRPr="0047702E" w:rsidRDefault="007E3F5C" w:rsidP="00215E93">
            <w:pPr>
              <w:jc w:val="center"/>
            </w:pPr>
            <w:r w:rsidRPr="0047702E">
              <w:rPr>
                <w:sz w:val="22"/>
                <w:szCs w:val="22"/>
              </w:rPr>
              <w:t>0</w:t>
            </w:r>
          </w:p>
        </w:tc>
        <w:tc>
          <w:tcPr>
            <w:tcW w:w="709" w:type="dxa"/>
            <w:vAlign w:val="center"/>
          </w:tcPr>
          <w:p w:rsidR="007E3F5C" w:rsidRPr="0047702E" w:rsidRDefault="007E3F5C" w:rsidP="00215E93">
            <w:pPr>
              <w:jc w:val="center"/>
            </w:pPr>
            <w:r w:rsidRPr="0047702E">
              <w:rPr>
                <w:sz w:val="22"/>
                <w:szCs w:val="22"/>
              </w:rPr>
              <w:t>0</w:t>
            </w:r>
          </w:p>
        </w:tc>
        <w:tc>
          <w:tcPr>
            <w:tcW w:w="850" w:type="dxa"/>
            <w:vAlign w:val="center"/>
          </w:tcPr>
          <w:p w:rsidR="007E3F5C" w:rsidRPr="0047702E" w:rsidRDefault="007E3F5C" w:rsidP="00215E93">
            <w:pPr>
              <w:jc w:val="center"/>
            </w:pPr>
            <w:r w:rsidRPr="0047702E">
              <w:rPr>
                <w:sz w:val="22"/>
                <w:szCs w:val="22"/>
              </w:rPr>
              <w:t>0</w:t>
            </w:r>
          </w:p>
        </w:tc>
        <w:tc>
          <w:tcPr>
            <w:tcW w:w="709" w:type="dxa"/>
            <w:vAlign w:val="center"/>
          </w:tcPr>
          <w:p w:rsidR="007E3F5C" w:rsidRPr="0047702E" w:rsidRDefault="007E3F5C" w:rsidP="00215E93">
            <w:pPr>
              <w:jc w:val="center"/>
            </w:pPr>
            <w:r w:rsidRPr="0047702E">
              <w:rPr>
                <w:sz w:val="22"/>
                <w:szCs w:val="22"/>
              </w:rPr>
              <w:t>0,67</w:t>
            </w:r>
          </w:p>
        </w:tc>
        <w:tc>
          <w:tcPr>
            <w:tcW w:w="709" w:type="dxa"/>
            <w:vAlign w:val="center"/>
          </w:tcPr>
          <w:p w:rsidR="007E3F5C" w:rsidRPr="0047702E" w:rsidRDefault="006717A5" w:rsidP="00215E93">
            <w:pPr>
              <w:jc w:val="center"/>
            </w:pPr>
            <w:r w:rsidRPr="0047702E">
              <w:rPr>
                <w:sz w:val="22"/>
                <w:szCs w:val="22"/>
              </w:rPr>
              <w:t>0,64</w:t>
            </w:r>
          </w:p>
        </w:tc>
        <w:tc>
          <w:tcPr>
            <w:tcW w:w="850" w:type="dxa"/>
            <w:vAlign w:val="center"/>
          </w:tcPr>
          <w:p w:rsidR="007E3F5C" w:rsidRPr="0047702E" w:rsidRDefault="007E3F5C" w:rsidP="00215E93">
            <w:pPr>
              <w:jc w:val="center"/>
            </w:pPr>
            <w:r w:rsidRPr="0047702E">
              <w:rPr>
                <w:sz w:val="22"/>
                <w:szCs w:val="22"/>
              </w:rPr>
              <w:t>0,61</w:t>
            </w:r>
          </w:p>
        </w:tc>
        <w:tc>
          <w:tcPr>
            <w:tcW w:w="783" w:type="dxa"/>
            <w:vAlign w:val="center"/>
          </w:tcPr>
          <w:p w:rsidR="007E3F5C" w:rsidRPr="0047702E" w:rsidRDefault="007E3F5C" w:rsidP="00215E93">
            <w:pPr>
              <w:jc w:val="center"/>
            </w:pPr>
            <w:r w:rsidRPr="0047702E">
              <w:rPr>
                <w:sz w:val="22"/>
                <w:szCs w:val="22"/>
              </w:rPr>
              <w:t>0,58</w:t>
            </w:r>
          </w:p>
        </w:tc>
        <w:tc>
          <w:tcPr>
            <w:tcW w:w="776" w:type="dxa"/>
            <w:vAlign w:val="center"/>
          </w:tcPr>
          <w:p w:rsidR="007E3F5C" w:rsidRPr="0047702E" w:rsidRDefault="007E3F5C" w:rsidP="00215E93">
            <w:pPr>
              <w:jc w:val="center"/>
            </w:pPr>
            <w:r w:rsidRPr="0047702E">
              <w:rPr>
                <w:sz w:val="22"/>
                <w:szCs w:val="22"/>
              </w:rPr>
              <w:t>0,84</w:t>
            </w:r>
          </w:p>
        </w:tc>
        <w:tc>
          <w:tcPr>
            <w:tcW w:w="709" w:type="dxa"/>
            <w:vAlign w:val="center"/>
          </w:tcPr>
          <w:p w:rsidR="007E3F5C" w:rsidRPr="0047702E" w:rsidRDefault="006717A5" w:rsidP="00215E93">
            <w:pPr>
              <w:jc w:val="center"/>
            </w:pPr>
            <w:r w:rsidRPr="0047702E">
              <w:rPr>
                <w:sz w:val="22"/>
                <w:szCs w:val="22"/>
              </w:rPr>
              <w:t>0,81</w:t>
            </w:r>
          </w:p>
        </w:tc>
        <w:tc>
          <w:tcPr>
            <w:tcW w:w="709" w:type="dxa"/>
            <w:vAlign w:val="center"/>
          </w:tcPr>
          <w:p w:rsidR="007E3F5C" w:rsidRPr="0047702E" w:rsidRDefault="007E3F5C" w:rsidP="00215E93">
            <w:pPr>
              <w:jc w:val="center"/>
            </w:pPr>
            <w:r w:rsidRPr="0047702E">
              <w:rPr>
                <w:sz w:val="22"/>
                <w:szCs w:val="22"/>
              </w:rPr>
              <w:t>0,76</w:t>
            </w:r>
          </w:p>
        </w:tc>
        <w:tc>
          <w:tcPr>
            <w:tcW w:w="850" w:type="dxa"/>
            <w:vAlign w:val="center"/>
          </w:tcPr>
          <w:p w:rsidR="007E3F5C" w:rsidRPr="0047702E" w:rsidRDefault="007E3F5C" w:rsidP="00215E93">
            <w:pPr>
              <w:jc w:val="center"/>
            </w:pPr>
            <w:r w:rsidRPr="0047702E">
              <w:rPr>
                <w:sz w:val="22"/>
                <w:szCs w:val="22"/>
              </w:rPr>
              <w:t>0,73</w:t>
            </w:r>
          </w:p>
        </w:tc>
        <w:tc>
          <w:tcPr>
            <w:tcW w:w="1559" w:type="dxa"/>
            <w:vAlign w:val="center"/>
          </w:tcPr>
          <w:p w:rsidR="007E3F5C" w:rsidRPr="0047702E" w:rsidRDefault="007E3F5C" w:rsidP="00215E93">
            <w:pPr>
              <w:jc w:val="center"/>
            </w:pPr>
            <w:r w:rsidRPr="0047702E">
              <w:rPr>
                <w:sz w:val="22"/>
                <w:szCs w:val="22"/>
              </w:rPr>
              <w:t>0,14</w:t>
            </w:r>
          </w:p>
        </w:tc>
      </w:tr>
      <w:tr w:rsidR="007E3F5C" w:rsidRPr="0047702E" w:rsidTr="008B0D71">
        <w:trPr>
          <w:trHeight w:val="315"/>
        </w:trPr>
        <w:tc>
          <w:tcPr>
            <w:tcW w:w="513" w:type="dxa"/>
            <w:vAlign w:val="center"/>
          </w:tcPr>
          <w:p w:rsidR="007E3F5C" w:rsidRPr="0047702E" w:rsidRDefault="007E3F5C" w:rsidP="004827AD">
            <w:pPr>
              <w:jc w:val="center"/>
            </w:pPr>
            <w:r w:rsidRPr="0047702E">
              <w:rPr>
                <w:sz w:val="22"/>
                <w:szCs w:val="22"/>
              </w:rPr>
              <w:t>7</w:t>
            </w:r>
          </w:p>
        </w:tc>
        <w:tc>
          <w:tcPr>
            <w:tcW w:w="4174" w:type="dxa"/>
            <w:vAlign w:val="center"/>
          </w:tcPr>
          <w:p w:rsidR="007E3F5C" w:rsidRPr="0047702E" w:rsidRDefault="007E3F5C" w:rsidP="008015CE">
            <w:r w:rsidRPr="0047702E">
              <w:rPr>
                <w:sz w:val="22"/>
                <w:szCs w:val="22"/>
              </w:rPr>
              <w:t>Объекты образования</w:t>
            </w:r>
          </w:p>
        </w:tc>
        <w:tc>
          <w:tcPr>
            <w:tcW w:w="772" w:type="dxa"/>
            <w:vAlign w:val="center"/>
          </w:tcPr>
          <w:p w:rsidR="007E3F5C" w:rsidRPr="0047702E" w:rsidRDefault="007E3F5C" w:rsidP="00215E93">
            <w:pPr>
              <w:jc w:val="center"/>
            </w:pPr>
            <w:r w:rsidRPr="0047702E">
              <w:rPr>
                <w:sz w:val="22"/>
                <w:szCs w:val="22"/>
              </w:rPr>
              <w:t>0</w:t>
            </w:r>
          </w:p>
        </w:tc>
        <w:tc>
          <w:tcPr>
            <w:tcW w:w="709" w:type="dxa"/>
            <w:vAlign w:val="center"/>
          </w:tcPr>
          <w:p w:rsidR="007E3F5C" w:rsidRPr="0047702E" w:rsidRDefault="007E3F5C" w:rsidP="00215E93">
            <w:pPr>
              <w:jc w:val="center"/>
            </w:pPr>
            <w:r w:rsidRPr="0047702E">
              <w:rPr>
                <w:sz w:val="22"/>
                <w:szCs w:val="22"/>
              </w:rPr>
              <w:t>0</w:t>
            </w:r>
          </w:p>
        </w:tc>
        <w:tc>
          <w:tcPr>
            <w:tcW w:w="709" w:type="dxa"/>
            <w:vAlign w:val="center"/>
          </w:tcPr>
          <w:p w:rsidR="007E3F5C" w:rsidRPr="0047702E" w:rsidRDefault="007E3F5C" w:rsidP="00215E93">
            <w:pPr>
              <w:jc w:val="center"/>
            </w:pPr>
            <w:r w:rsidRPr="0047702E">
              <w:rPr>
                <w:sz w:val="22"/>
                <w:szCs w:val="22"/>
              </w:rPr>
              <w:t>0</w:t>
            </w:r>
          </w:p>
        </w:tc>
        <w:tc>
          <w:tcPr>
            <w:tcW w:w="850" w:type="dxa"/>
            <w:vAlign w:val="center"/>
          </w:tcPr>
          <w:p w:rsidR="007E3F5C" w:rsidRPr="0047702E" w:rsidRDefault="007E3F5C" w:rsidP="00215E93">
            <w:pPr>
              <w:jc w:val="center"/>
            </w:pPr>
            <w:r w:rsidRPr="0047702E">
              <w:rPr>
                <w:sz w:val="22"/>
                <w:szCs w:val="22"/>
              </w:rPr>
              <w:t>0</w:t>
            </w:r>
          </w:p>
        </w:tc>
        <w:tc>
          <w:tcPr>
            <w:tcW w:w="709" w:type="dxa"/>
            <w:vAlign w:val="center"/>
          </w:tcPr>
          <w:p w:rsidR="007E3F5C" w:rsidRPr="0047702E" w:rsidRDefault="007E3F5C" w:rsidP="00215E93">
            <w:pPr>
              <w:jc w:val="center"/>
            </w:pPr>
            <w:r w:rsidRPr="0047702E">
              <w:rPr>
                <w:sz w:val="22"/>
                <w:szCs w:val="22"/>
              </w:rPr>
              <w:t>5,17</w:t>
            </w:r>
          </w:p>
        </w:tc>
        <w:tc>
          <w:tcPr>
            <w:tcW w:w="709" w:type="dxa"/>
            <w:vAlign w:val="center"/>
          </w:tcPr>
          <w:p w:rsidR="007E3F5C" w:rsidRPr="0047702E" w:rsidRDefault="006717A5" w:rsidP="00215E93">
            <w:pPr>
              <w:jc w:val="center"/>
            </w:pPr>
            <w:r w:rsidRPr="0047702E">
              <w:rPr>
                <w:sz w:val="22"/>
                <w:szCs w:val="22"/>
              </w:rPr>
              <w:t>4,80</w:t>
            </w:r>
          </w:p>
        </w:tc>
        <w:tc>
          <w:tcPr>
            <w:tcW w:w="850" w:type="dxa"/>
            <w:vAlign w:val="center"/>
          </w:tcPr>
          <w:p w:rsidR="007E3F5C" w:rsidRPr="0047702E" w:rsidRDefault="007E3F5C" w:rsidP="00215E93">
            <w:pPr>
              <w:jc w:val="center"/>
            </w:pPr>
            <w:r w:rsidRPr="0047702E">
              <w:rPr>
                <w:sz w:val="22"/>
                <w:szCs w:val="22"/>
              </w:rPr>
              <w:t>4,34</w:t>
            </w:r>
          </w:p>
        </w:tc>
        <w:tc>
          <w:tcPr>
            <w:tcW w:w="783" w:type="dxa"/>
            <w:vAlign w:val="center"/>
          </w:tcPr>
          <w:p w:rsidR="007E3F5C" w:rsidRPr="0047702E" w:rsidRDefault="007E3F5C" w:rsidP="00215E93">
            <w:pPr>
              <w:jc w:val="center"/>
            </w:pPr>
            <w:r w:rsidRPr="0047702E">
              <w:rPr>
                <w:sz w:val="22"/>
                <w:szCs w:val="22"/>
              </w:rPr>
              <w:t>3,94</w:t>
            </w:r>
          </w:p>
        </w:tc>
        <w:tc>
          <w:tcPr>
            <w:tcW w:w="776" w:type="dxa"/>
            <w:vAlign w:val="center"/>
          </w:tcPr>
          <w:p w:rsidR="007E3F5C" w:rsidRPr="0047702E" w:rsidRDefault="007E3F5C" w:rsidP="00215E93">
            <w:pPr>
              <w:jc w:val="center"/>
            </w:pPr>
            <w:r w:rsidRPr="0047702E">
              <w:rPr>
                <w:sz w:val="22"/>
                <w:szCs w:val="22"/>
              </w:rPr>
              <w:t>6,46</w:t>
            </w:r>
          </w:p>
        </w:tc>
        <w:tc>
          <w:tcPr>
            <w:tcW w:w="709" w:type="dxa"/>
            <w:vAlign w:val="center"/>
          </w:tcPr>
          <w:p w:rsidR="007E3F5C" w:rsidRPr="0047702E" w:rsidRDefault="006717A5" w:rsidP="00215E93">
            <w:pPr>
              <w:jc w:val="center"/>
            </w:pPr>
            <w:r w:rsidRPr="0047702E">
              <w:rPr>
                <w:sz w:val="22"/>
                <w:szCs w:val="22"/>
              </w:rPr>
              <w:t>6,00</w:t>
            </w:r>
          </w:p>
        </w:tc>
        <w:tc>
          <w:tcPr>
            <w:tcW w:w="709" w:type="dxa"/>
            <w:vAlign w:val="center"/>
          </w:tcPr>
          <w:p w:rsidR="007E3F5C" w:rsidRPr="0047702E" w:rsidRDefault="007E3F5C" w:rsidP="00215E93">
            <w:pPr>
              <w:jc w:val="center"/>
            </w:pPr>
            <w:r w:rsidRPr="0047702E">
              <w:rPr>
                <w:sz w:val="22"/>
                <w:szCs w:val="22"/>
              </w:rPr>
              <w:t>5,43</w:t>
            </w:r>
          </w:p>
        </w:tc>
        <w:tc>
          <w:tcPr>
            <w:tcW w:w="850" w:type="dxa"/>
            <w:vAlign w:val="center"/>
          </w:tcPr>
          <w:p w:rsidR="007E3F5C" w:rsidRPr="0047702E" w:rsidRDefault="007E3F5C" w:rsidP="00215E93">
            <w:pPr>
              <w:jc w:val="center"/>
            </w:pPr>
            <w:r w:rsidRPr="0047702E">
              <w:rPr>
                <w:sz w:val="22"/>
                <w:szCs w:val="22"/>
              </w:rPr>
              <w:t>4,92</w:t>
            </w:r>
          </w:p>
        </w:tc>
        <w:tc>
          <w:tcPr>
            <w:tcW w:w="1559" w:type="dxa"/>
            <w:vAlign w:val="center"/>
          </w:tcPr>
          <w:p w:rsidR="007E3F5C" w:rsidRPr="0047702E" w:rsidRDefault="007E3F5C" w:rsidP="00215E93">
            <w:pPr>
              <w:jc w:val="center"/>
            </w:pPr>
            <w:r w:rsidRPr="0047702E">
              <w:rPr>
                <w:sz w:val="22"/>
                <w:szCs w:val="22"/>
              </w:rPr>
              <w:t>0,41</w:t>
            </w:r>
          </w:p>
        </w:tc>
      </w:tr>
      <w:tr w:rsidR="007E3F5C" w:rsidRPr="0047702E" w:rsidTr="008B0D71">
        <w:trPr>
          <w:trHeight w:val="315"/>
        </w:trPr>
        <w:tc>
          <w:tcPr>
            <w:tcW w:w="513" w:type="dxa"/>
            <w:vAlign w:val="center"/>
          </w:tcPr>
          <w:p w:rsidR="007E3F5C" w:rsidRPr="0047702E" w:rsidRDefault="007E3F5C" w:rsidP="004827AD">
            <w:pPr>
              <w:jc w:val="center"/>
            </w:pPr>
            <w:r w:rsidRPr="0047702E">
              <w:rPr>
                <w:sz w:val="22"/>
                <w:szCs w:val="22"/>
              </w:rPr>
              <w:t>8</w:t>
            </w:r>
          </w:p>
        </w:tc>
        <w:tc>
          <w:tcPr>
            <w:tcW w:w="4174" w:type="dxa"/>
            <w:vAlign w:val="center"/>
          </w:tcPr>
          <w:p w:rsidR="007E3F5C" w:rsidRPr="0047702E" w:rsidRDefault="007E3F5C" w:rsidP="008015CE">
            <w:r w:rsidRPr="0047702E">
              <w:rPr>
                <w:sz w:val="22"/>
                <w:szCs w:val="22"/>
              </w:rPr>
              <w:t>Объекты здравоохранения</w:t>
            </w:r>
          </w:p>
        </w:tc>
        <w:tc>
          <w:tcPr>
            <w:tcW w:w="772" w:type="dxa"/>
            <w:vAlign w:val="center"/>
          </w:tcPr>
          <w:p w:rsidR="007E3F5C" w:rsidRPr="0047702E" w:rsidRDefault="007E3F5C" w:rsidP="00215E93">
            <w:pPr>
              <w:jc w:val="center"/>
            </w:pPr>
            <w:r w:rsidRPr="0047702E">
              <w:rPr>
                <w:sz w:val="22"/>
                <w:szCs w:val="22"/>
              </w:rPr>
              <w:t>0</w:t>
            </w:r>
          </w:p>
        </w:tc>
        <w:tc>
          <w:tcPr>
            <w:tcW w:w="709" w:type="dxa"/>
            <w:vAlign w:val="center"/>
          </w:tcPr>
          <w:p w:rsidR="007E3F5C" w:rsidRPr="0047702E" w:rsidRDefault="007E3F5C" w:rsidP="00215E93">
            <w:pPr>
              <w:jc w:val="center"/>
            </w:pPr>
            <w:r w:rsidRPr="0047702E">
              <w:rPr>
                <w:sz w:val="22"/>
                <w:szCs w:val="22"/>
              </w:rPr>
              <w:t>0</w:t>
            </w:r>
          </w:p>
        </w:tc>
        <w:tc>
          <w:tcPr>
            <w:tcW w:w="709" w:type="dxa"/>
            <w:vAlign w:val="center"/>
          </w:tcPr>
          <w:p w:rsidR="007E3F5C" w:rsidRPr="0047702E" w:rsidRDefault="007E3F5C" w:rsidP="00215E93">
            <w:pPr>
              <w:jc w:val="center"/>
            </w:pPr>
            <w:r w:rsidRPr="0047702E">
              <w:rPr>
                <w:sz w:val="22"/>
                <w:szCs w:val="22"/>
              </w:rPr>
              <w:t>0</w:t>
            </w:r>
          </w:p>
        </w:tc>
        <w:tc>
          <w:tcPr>
            <w:tcW w:w="850" w:type="dxa"/>
            <w:vAlign w:val="center"/>
          </w:tcPr>
          <w:p w:rsidR="007E3F5C" w:rsidRPr="0047702E" w:rsidRDefault="007E3F5C" w:rsidP="00215E93">
            <w:pPr>
              <w:jc w:val="center"/>
            </w:pPr>
            <w:r w:rsidRPr="0047702E">
              <w:rPr>
                <w:sz w:val="22"/>
                <w:szCs w:val="22"/>
              </w:rPr>
              <w:t>0</w:t>
            </w:r>
          </w:p>
        </w:tc>
        <w:tc>
          <w:tcPr>
            <w:tcW w:w="709" w:type="dxa"/>
            <w:vAlign w:val="center"/>
          </w:tcPr>
          <w:p w:rsidR="007E3F5C" w:rsidRPr="0047702E" w:rsidRDefault="007E3F5C" w:rsidP="00215E93">
            <w:pPr>
              <w:jc w:val="center"/>
            </w:pPr>
            <w:r w:rsidRPr="0047702E">
              <w:rPr>
                <w:sz w:val="22"/>
                <w:szCs w:val="22"/>
              </w:rPr>
              <w:t>0,0</w:t>
            </w:r>
            <w:r w:rsidR="006717A5" w:rsidRPr="0047702E">
              <w:rPr>
                <w:sz w:val="22"/>
                <w:szCs w:val="22"/>
              </w:rPr>
              <w:t>5</w:t>
            </w:r>
          </w:p>
        </w:tc>
        <w:tc>
          <w:tcPr>
            <w:tcW w:w="709" w:type="dxa"/>
            <w:vAlign w:val="center"/>
          </w:tcPr>
          <w:p w:rsidR="007E3F5C" w:rsidRPr="0047702E" w:rsidRDefault="006717A5" w:rsidP="00215E93">
            <w:pPr>
              <w:jc w:val="center"/>
            </w:pPr>
            <w:r w:rsidRPr="0047702E">
              <w:rPr>
                <w:sz w:val="22"/>
                <w:szCs w:val="22"/>
              </w:rPr>
              <w:t>0,04</w:t>
            </w:r>
          </w:p>
        </w:tc>
        <w:tc>
          <w:tcPr>
            <w:tcW w:w="850" w:type="dxa"/>
            <w:vAlign w:val="center"/>
          </w:tcPr>
          <w:p w:rsidR="007E3F5C" w:rsidRPr="0047702E" w:rsidRDefault="007E3F5C" w:rsidP="00215E93">
            <w:pPr>
              <w:jc w:val="center"/>
            </w:pPr>
            <w:r w:rsidRPr="0047702E">
              <w:rPr>
                <w:sz w:val="22"/>
                <w:szCs w:val="22"/>
              </w:rPr>
              <w:t>0,03</w:t>
            </w:r>
          </w:p>
        </w:tc>
        <w:tc>
          <w:tcPr>
            <w:tcW w:w="783" w:type="dxa"/>
            <w:vAlign w:val="center"/>
          </w:tcPr>
          <w:p w:rsidR="007E3F5C" w:rsidRPr="0047702E" w:rsidRDefault="007E3F5C" w:rsidP="00215E93">
            <w:pPr>
              <w:jc w:val="center"/>
            </w:pPr>
            <w:r w:rsidRPr="0047702E">
              <w:rPr>
                <w:sz w:val="22"/>
                <w:szCs w:val="22"/>
              </w:rPr>
              <w:t>0,0</w:t>
            </w:r>
            <w:r w:rsidR="006717A5" w:rsidRPr="0047702E">
              <w:rPr>
                <w:sz w:val="22"/>
                <w:szCs w:val="22"/>
              </w:rPr>
              <w:t>3</w:t>
            </w:r>
          </w:p>
        </w:tc>
        <w:tc>
          <w:tcPr>
            <w:tcW w:w="776" w:type="dxa"/>
            <w:vAlign w:val="center"/>
          </w:tcPr>
          <w:p w:rsidR="007E3F5C" w:rsidRPr="0047702E" w:rsidRDefault="007E3F5C" w:rsidP="00215E93">
            <w:pPr>
              <w:jc w:val="center"/>
            </w:pPr>
            <w:r w:rsidRPr="0047702E">
              <w:rPr>
                <w:sz w:val="22"/>
                <w:szCs w:val="22"/>
              </w:rPr>
              <w:t>0,28</w:t>
            </w:r>
          </w:p>
        </w:tc>
        <w:tc>
          <w:tcPr>
            <w:tcW w:w="709" w:type="dxa"/>
            <w:vAlign w:val="center"/>
          </w:tcPr>
          <w:p w:rsidR="007E3F5C" w:rsidRPr="0047702E" w:rsidRDefault="006717A5" w:rsidP="00215E93">
            <w:pPr>
              <w:jc w:val="center"/>
            </w:pPr>
            <w:r w:rsidRPr="0047702E">
              <w:rPr>
                <w:sz w:val="22"/>
                <w:szCs w:val="22"/>
              </w:rPr>
              <w:t>0,27</w:t>
            </w:r>
          </w:p>
        </w:tc>
        <w:tc>
          <w:tcPr>
            <w:tcW w:w="709" w:type="dxa"/>
            <w:vAlign w:val="center"/>
          </w:tcPr>
          <w:p w:rsidR="007E3F5C" w:rsidRPr="0047702E" w:rsidRDefault="007E3F5C" w:rsidP="00215E93">
            <w:pPr>
              <w:jc w:val="center"/>
            </w:pPr>
            <w:r w:rsidRPr="0047702E">
              <w:rPr>
                <w:sz w:val="22"/>
                <w:szCs w:val="22"/>
              </w:rPr>
              <w:t>0,25</w:t>
            </w:r>
          </w:p>
        </w:tc>
        <w:tc>
          <w:tcPr>
            <w:tcW w:w="850" w:type="dxa"/>
            <w:vAlign w:val="center"/>
          </w:tcPr>
          <w:p w:rsidR="007E3F5C" w:rsidRPr="0047702E" w:rsidRDefault="007E3F5C" w:rsidP="00215E93">
            <w:pPr>
              <w:jc w:val="center"/>
            </w:pPr>
            <w:r w:rsidRPr="0047702E">
              <w:rPr>
                <w:sz w:val="22"/>
                <w:szCs w:val="22"/>
              </w:rPr>
              <w:t>0,24</w:t>
            </w:r>
          </w:p>
        </w:tc>
        <w:tc>
          <w:tcPr>
            <w:tcW w:w="1559" w:type="dxa"/>
            <w:vAlign w:val="center"/>
          </w:tcPr>
          <w:p w:rsidR="007E3F5C" w:rsidRPr="0047702E" w:rsidRDefault="007E3F5C" w:rsidP="00215E93">
            <w:pPr>
              <w:jc w:val="center"/>
            </w:pPr>
            <w:r w:rsidRPr="0047702E">
              <w:rPr>
                <w:sz w:val="22"/>
                <w:szCs w:val="22"/>
              </w:rPr>
              <w:t>0,54</w:t>
            </w:r>
          </w:p>
        </w:tc>
      </w:tr>
      <w:tr w:rsidR="007E3F5C" w:rsidRPr="0047702E" w:rsidTr="008B0D71">
        <w:trPr>
          <w:trHeight w:val="525"/>
        </w:trPr>
        <w:tc>
          <w:tcPr>
            <w:tcW w:w="513" w:type="dxa"/>
            <w:vAlign w:val="center"/>
          </w:tcPr>
          <w:p w:rsidR="007E3F5C" w:rsidRPr="0047702E" w:rsidRDefault="007E3F5C" w:rsidP="004827AD">
            <w:pPr>
              <w:jc w:val="center"/>
            </w:pPr>
            <w:r w:rsidRPr="0047702E">
              <w:rPr>
                <w:sz w:val="22"/>
                <w:szCs w:val="22"/>
              </w:rPr>
              <w:t>9</w:t>
            </w:r>
          </w:p>
        </w:tc>
        <w:tc>
          <w:tcPr>
            <w:tcW w:w="4174" w:type="dxa"/>
            <w:vAlign w:val="center"/>
          </w:tcPr>
          <w:p w:rsidR="007E3F5C" w:rsidRPr="0047702E" w:rsidRDefault="007E3F5C" w:rsidP="008015CE">
            <w:r w:rsidRPr="0047702E">
              <w:rPr>
                <w:sz w:val="22"/>
                <w:szCs w:val="22"/>
              </w:rPr>
              <w:t>Озелененные территории общего пользования</w:t>
            </w:r>
          </w:p>
        </w:tc>
        <w:tc>
          <w:tcPr>
            <w:tcW w:w="772" w:type="dxa"/>
            <w:vAlign w:val="center"/>
          </w:tcPr>
          <w:p w:rsidR="007E3F5C" w:rsidRPr="0047702E" w:rsidRDefault="007E3F5C" w:rsidP="00215E93">
            <w:pPr>
              <w:jc w:val="center"/>
            </w:pPr>
            <w:r w:rsidRPr="0047702E">
              <w:rPr>
                <w:sz w:val="22"/>
                <w:szCs w:val="22"/>
              </w:rPr>
              <w:t>0</w:t>
            </w:r>
          </w:p>
        </w:tc>
        <w:tc>
          <w:tcPr>
            <w:tcW w:w="709" w:type="dxa"/>
            <w:vAlign w:val="center"/>
          </w:tcPr>
          <w:p w:rsidR="007E3F5C" w:rsidRPr="0047702E" w:rsidRDefault="007E3F5C" w:rsidP="00215E93">
            <w:pPr>
              <w:jc w:val="center"/>
            </w:pPr>
            <w:r w:rsidRPr="0047702E">
              <w:rPr>
                <w:sz w:val="22"/>
                <w:szCs w:val="22"/>
              </w:rPr>
              <w:t>0</w:t>
            </w:r>
          </w:p>
        </w:tc>
        <w:tc>
          <w:tcPr>
            <w:tcW w:w="709" w:type="dxa"/>
            <w:vAlign w:val="center"/>
          </w:tcPr>
          <w:p w:rsidR="007E3F5C" w:rsidRPr="0047702E" w:rsidRDefault="007E3F5C" w:rsidP="00215E93">
            <w:pPr>
              <w:jc w:val="center"/>
            </w:pPr>
            <w:r w:rsidRPr="0047702E">
              <w:rPr>
                <w:sz w:val="22"/>
                <w:szCs w:val="22"/>
              </w:rPr>
              <w:t>0</w:t>
            </w:r>
          </w:p>
        </w:tc>
        <w:tc>
          <w:tcPr>
            <w:tcW w:w="850" w:type="dxa"/>
            <w:vAlign w:val="center"/>
          </w:tcPr>
          <w:p w:rsidR="007E3F5C" w:rsidRPr="0047702E" w:rsidRDefault="007E3F5C" w:rsidP="00215E93">
            <w:pPr>
              <w:jc w:val="center"/>
            </w:pPr>
            <w:r w:rsidRPr="0047702E">
              <w:rPr>
                <w:sz w:val="22"/>
                <w:szCs w:val="22"/>
              </w:rPr>
              <w:t>0</w:t>
            </w:r>
          </w:p>
        </w:tc>
        <w:tc>
          <w:tcPr>
            <w:tcW w:w="709" w:type="dxa"/>
            <w:vAlign w:val="center"/>
          </w:tcPr>
          <w:p w:rsidR="007E3F5C" w:rsidRPr="0047702E" w:rsidRDefault="007E3F5C" w:rsidP="00215E93">
            <w:pPr>
              <w:jc w:val="center"/>
            </w:pPr>
            <w:r w:rsidRPr="0047702E">
              <w:rPr>
                <w:sz w:val="22"/>
                <w:szCs w:val="22"/>
              </w:rPr>
              <w:t>0,</w:t>
            </w:r>
            <w:r w:rsidR="00C83748" w:rsidRPr="0047702E">
              <w:rPr>
                <w:sz w:val="22"/>
                <w:szCs w:val="22"/>
              </w:rPr>
              <w:t>90</w:t>
            </w:r>
          </w:p>
        </w:tc>
        <w:tc>
          <w:tcPr>
            <w:tcW w:w="709" w:type="dxa"/>
            <w:vAlign w:val="center"/>
          </w:tcPr>
          <w:p w:rsidR="007E3F5C" w:rsidRPr="0047702E" w:rsidRDefault="00C83748" w:rsidP="00215E93">
            <w:pPr>
              <w:jc w:val="center"/>
            </w:pPr>
            <w:r w:rsidRPr="0047702E">
              <w:rPr>
                <w:sz w:val="22"/>
                <w:szCs w:val="22"/>
              </w:rPr>
              <w:t>0,90</w:t>
            </w:r>
          </w:p>
        </w:tc>
        <w:tc>
          <w:tcPr>
            <w:tcW w:w="850" w:type="dxa"/>
            <w:vAlign w:val="center"/>
          </w:tcPr>
          <w:p w:rsidR="007E3F5C" w:rsidRPr="0047702E" w:rsidRDefault="007E3F5C" w:rsidP="00215E93">
            <w:pPr>
              <w:jc w:val="center"/>
            </w:pPr>
            <w:r w:rsidRPr="0047702E">
              <w:rPr>
                <w:sz w:val="22"/>
                <w:szCs w:val="22"/>
              </w:rPr>
              <w:t>0,</w:t>
            </w:r>
            <w:r w:rsidR="00C83748" w:rsidRPr="0047702E">
              <w:rPr>
                <w:sz w:val="22"/>
                <w:szCs w:val="22"/>
              </w:rPr>
              <w:t>90</w:t>
            </w:r>
          </w:p>
        </w:tc>
        <w:tc>
          <w:tcPr>
            <w:tcW w:w="783" w:type="dxa"/>
            <w:vAlign w:val="center"/>
          </w:tcPr>
          <w:p w:rsidR="007E3F5C" w:rsidRPr="0047702E" w:rsidRDefault="007E3F5C" w:rsidP="00215E93">
            <w:pPr>
              <w:jc w:val="center"/>
            </w:pPr>
            <w:r w:rsidRPr="0047702E">
              <w:rPr>
                <w:sz w:val="22"/>
                <w:szCs w:val="22"/>
              </w:rPr>
              <w:t>0,</w:t>
            </w:r>
            <w:r w:rsidR="00C0447A" w:rsidRPr="0047702E">
              <w:rPr>
                <w:sz w:val="22"/>
                <w:szCs w:val="22"/>
              </w:rPr>
              <w:t>90</w:t>
            </w:r>
          </w:p>
        </w:tc>
        <w:tc>
          <w:tcPr>
            <w:tcW w:w="776" w:type="dxa"/>
            <w:vAlign w:val="center"/>
          </w:tcPr>
          <w:p w:rsidR="007E3F5C" w:rsidRPr="0047702E" w:rsidRDefault="007E3F5C" w:rsidP="00215E93">
            <w:pPr>
              <w:jc w:val="center"/>
            </w:pPr>
            <w:r w:rsidRPr="0047702E">
              <w:rPr>
                <w:sz w:val="22"/>
                <w:szCs w:val="22"/>
              </w:rPr>
              <w:t>4,4</w:t>
            </w:r>
            <w:r w:rsidR="00C83748" w:rsidRPr="0047702E">
              <w:rPr>
                <w:sz w:val="22"/>
                <w:szCs w:val="22"/>
              </w:rPr>
              <w:t>0</w:t>
            </w:r>
          </w:p>
        </w:tc>
        <w:tc>
          <w:tcPr>
            <w:tcW w:w="709" w:type="dxa"/>
            <w:vAlign w:val="center"/>
          </w:tcPr>
          <w:p w:rsidR="007E3F5C" w:rsidRPr="0047702E" w:rsidRDefault="00C83748" w:rsidP="00215E93">
            <w:pPr>
              <w:jc w:val="center"/>
            </w:pPr>
            <w:r w:rsidRPr="0047702E">
              <w:rPr>
                <w:sz w:val="22"/>
                <w:szCs w:val="22"/>
              </w:rPr>
              <w:t>4,40</w:t>
            </w:r>
          </w:p>
        </w:tc>
        <w:tc>
          <w:tcPr>
            <w:tcW w:w="709" w:type="dxa"/>
            <w:vAlign w:val="center"/>
          </w:tcPr>
          <w:p w:rsidR="007E3F5C" w:rsidRPr="0047702E" w:rsidRDefault="007E3F5C" w:rsidP="00215E93">
            <w:pPr>
              <w:jc w:val="center"/>
            </w:pPr>
            <w:r w:rsidRPr="0047702E">
              <w:rPr>
                <w:sz w:val="22"/>
                <w:szCs w:val="22"/>
              </w:rPr>
              <w:t>4,4</w:t>
            </w:r>
            <w:r w:rsidR="00C83748" w:rsidRPr="0047702E">
              <w:rPr>
                <w:sz w:val="22"/>
                <w:szCs w:val="22"/>
              </w:rPr>
              <w:t>0</w:t>
            </w:r>
          </w:p>
        </w:tc>
        <w:tc>
          <w:tcPr>
            <w:tcW w:w="850" w:type="dxa"/>
            <w:vAlign w:val="center"/>
          </w:tcPr>
          <w:p w:rsidR="007E3F5C" w:rsidRPr="0047702E" w:rsidRDefault="007E3F5C" w:rsidP="00215E93">
            <w:pPr>
              <w:jc w:val="center"/>
            </w:pPr>
            <w:r w:rsidRPr="0047702E">
              <w:rPr>
                <w:sz w:val="22"/>
                <w:szCs w:val="22"/>
              </w:rPr>
              <w:t>4,4</w:t>
            </w:r>
            <w:r w:rsidR="00C83748" w:rsidRPr="0047702E">
              <w:rPr>
                <w:sz w:val="22"/>
                <w:szCs w:val="22"/>
              </w:rPr>
              <w:t>0</w:t>
            </w:r>
          </w:p>
        </w:tc>
        <w:tc>
          <w:tcPr>
            <w:tcW w:w="1559" w:type="dxa"/>
            <w:vAlign w:val="center"/>
          </w:tcPr>
          <w:p w:rsidR="007E3F5C" w:rsidRPr="0047702E" w:rsidRDefault="00C0447A" w:rsidP="00215E93">
            <w:pPr>
              <w:jc w:val="center"/>
            </w:pPr>
            <w:r w:rsidRPr="0047702E">
              <w:rPr>
                <w:sz w:val="22"/>
                <w:szCs w:val="22"/>
              </w:rPr>
              <w:t>5</w:t>
            </w:r>
            <w:r w:rsidR="007E3F5C" w:rsidRPr="0047702E">
              <w:rPr>
                <w:sz w:val="22"/>
                <w:szCs w:val="22"/>
              </w:rPr>
              <w:t>,</w:t>
            </w:r>
            <w:r w:rsidR="00C83748" w:rsidRPr="0047702E">
              <w:rPr>
                <w:sz w:val="22"/>
                <w:szCs w:val="22"/>
              </w:rPr>
              <w:t>6</w:t>
            </w:r>
          </w:p>
        </w:tc>
      </w:tr>
      <w:tr w:rsidR="007E3F5C" w:rsidRPr="0047702E" w:rsidTr="008B0D71">
        <w:trPr>
          <w:trHeight w:val="315"/>
        </w:trPr>
        <w:tc>
          <w:tcPr>
            <w:tcW w:w="513" w:type="dxa"/>
            <w:vAlign w:val="center"/>
          </w:tcPr>
          <w:p w:rsidR="007E3F5C" w:rsidRPr="0047702E" w:rsidRDefault="007E3F5C" w:rsidP="004827AD">
            <w:pPr>
              <w:jc w:val="center"/>
            </w:pPr>
            <w:r w:rsidRPr="0047702E">
              <w:rPr>
                <w:sz w:val="22"/>
                <w:szCs w:val="22"/>
              </w:rPr>
              <w:t>10</w:t>
            </w:r>
          </w:p>
        </w:tc>
        <w:tc>
          <w:tcPr>
            <w:tcW w:w="4174" w:type="dxa"/>
            <w:vAlign w:val="center"/>
          </w:tcPr>
          <w:p w:rsidR="007E3F5C" w:rsidRPr="0047702E" w:rsidRDefault="007E3F5C" w:rsidP="008015CE">
            <w:r w:rsidRPr="0047702E">
              <w:rPr>
                <w:sz w:val="22"/>
                <w:szCs w:val="22"/>
              </w:rPr>
              <w:t>Объекты культуры и досуга</w:t>
            </w:r>
          </w:p>
        </w:tc>
        <w:tc>
          <w:tcPr>
            <w:tcW w:w="772" w:type="dxa"/>
            <w:vAlign w:val="center"/>
          </w:tcPr>
          <w:p w:rsidR="007E3F5C" w:rsidRPr="0047702E" w:rsidRDefault="007E3F5C" w:rsidP="00215E93">
            <w:pPr>
              <w:jc w:val="center"/>
            </w:pPr>
            <w:r w:rsidRPr="0047702E">
              <w:rPr>
                <w:sz w:val="22"/>
                <w:szCs w:val="22"/>
              </w:rPr>
              <w:t>0</w:t>
            </w:r>
          </w:p>
        </w:tc>
        <w:tc>
          <w:tcPr>
            <w:tcW w:w="709" w:type="dxa"/>
            <w:vAlign w:val="center"/>
          </w:tcPr>
          <w:p w:rsidR="007E3F5C" w:rsidRPr="0047702E" w:rsidRDefault="007E3F5C" w:rsidP="00215E93">
            <w:pPr>
              <w:jc w:val="center"/>
            </w:pPr>
            <w:r w:rsidRPr="0047702E">
              <w:rPr>
                <w:sz w:val="22"/>
                <w:szCs w:val="22"/>
              </w:rPr>
              <w:t>0</w:t>
            </w:r>
          </w:p>
        </w:tc>
        <w:tc>
          <w:tcPr>
            <w:tcW w:w="709" w:type="dxa"/>
            <w:vAlign w:val="center"/>
          </w:tcPr>
          <w:p w:rsidR="007E3F5C" w:rsidRPr="0047702E" w:rsidRDefault="007E3F5C" w:rsidP="00215E93">
            <w:pPr>
              <w:jc w:val="center"/>
            </w:pPr>
            <w:r w:rsidRPr="0047702E">
              <w:rPr>
                <w:sz w:val="22"/>
                <w:szCs w:val="22"/>
              </w:rPr>
              <w:t>0</w:t>
            </w:r>
          </w:p>
        </w:tc>
        <w:tc>
          <w:tcPr>
            <w:tcW w:w="850" w:type="dxa"/>
            <w:vAlign w:val="center"/>
          </w:tcPr>
          <w:p w:rsidR="007E3F5C" w:rsidRPr="0047702E" w:rsidRDefault="007E3F5C" w:rsidP="00215E93">
            <w:pPr>
              <w:jc w:val="center"/>
            </w:pPr>
            <w:r w:rsidRPr="0047702E">
              <w:rPr>
                <w:sz w:val="22"/>
                <w:szCs w:val="22"/>
              </w:rPr>
              <w:t>0</w:t>
            </w:r>
          </w:p>
        </w:tc>
        <w:tc>
          <w:tcPr>
            <w:tcW w:w="709" w:type="dxa"/>
            <w:vAlign w:val="center"/>
          </w:tcPr>
          <w:p w:rsidR="007E3F5C" w:rsidRPr="0047702E" w:rsidRDefault="007E3F5C" w:rsidP="00215E93">
            <w:pPr>
              <w:jc w:val="center"/>
            </w:pPr>
            <w:r w:rsidRPr="0047702E">
              <w:rPr>
                <w:sz w:val="22"/>
                <w:szCs w:val="22"/>
              </w:rPr>
              <w:t>0</w:t>
            </w:r>
          </w:p>
        </w:tc>
        <w:tc>
          <w:tcPr>
            <w:tcW w:w="709" w:type="dxa"/>
            <w:vAlign w:val="center"/>
          </w:tcPr>
          <w:p w:rsidR="007E3F5C" w:rsidRPr="0047702E" w:rsidRDefault="007E3F5C" w:rsidP="00215E93">
            <w:pPr>
              <w:jc w:val="center"/>
            </w:pPr>
          </w:p>
        </w:tc>
        <w:tc>
          <w:tcPr>
            <w:tcW w:w="850" w:type="dxa"/>
            <w:vAlign w:val="center"/>
          </w:tcPr>
          <w:p w:rsidR="007E3F5C" w:rsidRPr="0047702E" w:rsidRDefault="007E3F5C" w:rsidP="00215E93">
            <w:pPr>
              <w:jc w:val="center"/>
            </w:pPr>
            <w:r w:rsidRPr="0047702E">
              <w:rPr>
                <w:sz w:val="22"/>
                <w:szCs w:val="22"/>
              </w:rPr>
              <w:t>0</w:t>
            </w:r>
          </w:p>
        </w:tc>
        <w:tc>
          <w:tcPr>
            <w:tcW w:w="783" w:type="dxa"/>
            <w:vAlign w:val="center"/>
          </w:tcPr>
          <w:p w:rsidR="007E3F5C" w:rsidRPr="0047702E" w:rsidRDefault="007E3F5C" w:rsidP="00215E93">
            <w:pPr>
              <w:jc w:val="center"/>
            </w:pPr>
            <w:r w:rsidRPr="0047702E">
              <w:rPr>
                <w:sz w:val="22"/>
                <w:szCs w:val="22"/>
              </w:rPr>
              <w:t>0</w:t>
            </w:r>
          </w:p>
        </w:tc>
        <w:tc>
          <w:tcPr>
            <w:tcW w:w="776" w:type="dxa"/>
            <w:vAlign w:val="center"/>
          </w:tcPr>
          <w:p w:rsidR="007E3F5C" w:rsidRPr="0047702E" w:rsidRDefault="007E3F5C" w:rsidP="00215E93">
            <w:pPr>
              <w:jc w:val="center"/>
            </w:pPr>
            <w:r w:rsidRPr="0047702E">
              <w:rPr>
                <w:sz w:val="22"/>
                <w:szCs w:val="22"/>
              </w:rPr>
              <w:t>0</w:t>
            </w:r>
          </w:p>
        </w:tc>
        <w:tc>
          <w:tcPr>
            <w:tcW w:w="709" w:type="dxa"/>
            <w:vAlign w:val="center"/>
          </w:tcPr>
          <w:p w:rsidR="007E3F5C" w:rsidRPr="0047702E" w:rsidRDefault="007E3F5C" w:rsidP="00215E93">
            <w:pPr>
              <w:jc w:val="center"/>
            </w:pPr>
          </w:p>
        </w:tc>
        <w:tc>
          <w:tcPr>
            <w:tcW w:w="709" w:type="dxa"/>
            <w:vAlign w:val="center"/>
          </w:tcPr>
          <w:p w:rsidR="007E3F5C" w:rsidRPr="0047702E" w:rsidRDefault="007E3F5C" w:rsidP="00215E93">
            <w:pPr>
              <w:jc w:val="center"/>
            </w:pPr>
            <w:r w:rsidRPr="0047702E">
              <w:rPr>
                <w:sz w:val="22"/>
                <w:szCs w:val="22"/>
              </w:rPr>
              <w:t>0</w:t>
            </w:r>
          </w:p>
        </w:tc>
        <w:tc>
          <w:tcPr>
            <w:tcW w:w="850" w:type="dxa"/>
            <w:vAlign w:val="center"/>
          </w:tcPr>
          <w:p w:rsidR="007E3F5C" w:rsidRPr="0047702E" w:rsidRDefault="007E3F5C" w:rsidP="00215E93">
            <w:pPr>
              <w:jc w:val="center"/>
            </w:pPr>
            <w:r w:rsidRPr="0047702E">
              <w:rPr>
                <w:sz w:val="22"/>
                <w:szCs w:val="22"/>
              </w:rPr>
              <w:t>0</w:t>
            </w:r>
          </w:p>
        </w:tc>
        <w:tc>
          <w:tcPr>
            <w:tcW w:w="1559" w:type="dxa"/>
            <w:vAlign w:val="center"/>
          </w:tcPr>
          <w:p w:rsidR="007E3F5C" w:rsidRPr="0047702E" w:rsidRDefault="007E3F5C" w:rsidP="00215E93">
            <w:pPr>
              <w:jc w:val="center"/>
            </w:pPr>
            <w:r w:rsidRPr="0047702E">
              <w:rPr>
                <w:sz w:val="22"/>
                <w:szCs w:val="22"/>
              </w:rPr>
              <w:t>0,27</w:t>
            </w:r>
          </w:p>
        </w:tc>
      </w:tr>
      <w:tr w:rsidR="007E3F5C" w:rsidRPr="0047702E" w:rsidTr="008B0D71">
        <w:trPr>
          <w:trHeight w:val="315"/>
        </w:trPr>
        <w:tc>
          <w:tcPr>
            <w:tcW w:w="513" w:type="dxa"/>
            <w:vAlign w:val="center"/>
          </w:tcPr>
          <w:p w:rsidR="007E3F5C" w:rsidRPr="0047702E" w:rsidRDefault="007E3F5C" w:rsidP="004827AD">
            <w:pPr>
              <w:jc w:val="center"/>
            </w:pPr>
            <w:r w:rsidRPr="0047702E">
              <w:rPr>
                <w:sz w:val="22"/>
                <w:szCs w:val="22"/>
              </w:rPr>
              <w:t>11</w:t>
            </w:r>
          </w:p>
        </w:tc>
        <w:tc>
          <w:tcPr>
            <w:tcW w:w="4174" w:type="dxa"/>
            <w:vAlign w:val="center"/>
          </w:tcPr>
          <w:p w:rsidR="007E3F5C" w:rsidRPr="0047702E" w:rsidRDefault="007E3F5C" w:rsidP="008015CE">
            <w:r w:rsidRPr="0047702E">
              <w:rPr>
                <w:sz w:val="22"/>
                <w:szCs w:val="22"/>
              </w:rPr>
              <w:t>Административные и управленческие объекты</w:t>
            </w:r>
          </w:p>
        </w:tc>
        <w:tc>
          <w:tcPr>
            <w:tcW w:w="772" w:type="dxa"/>
            <w:vAlign w:val="center"/>
          </w:tcPr>
          <w:p w:rsidR="007E3F5C" w:rsidRPr="0047702E" w:rsidRDefault="007E3F5C" w:rsidP="00215E93">
            <w:pPr>
              <w:jc w:val="center"/>
            </w:pPr>
            <w:r w:rsidRPr="0047702E">
              <w:rPr>
                <w:sz w:val="22"/>
                <w:szCs w:val="22"/>
              </w:rPr>
              <w:t>0</w:t>
            </w:r>
          </w:p>
        </w:tc>
        <w:tc>
          <w:tcPr>
            <w:tcW w:w="709" w:type="dxa"/>
            <w:vAlign w:val="center"/>
          </w:tcPr>
          <w:p w:rsidR="007E3F5C" w:rsidRPr="0047702E" w:rsidRDefault="007E3F5C" w:rsidP="00215E93">
            <w:pPr>
              <w:jc w:val="center"/>
            </w:pPr>
            <w:r w:rsidRPr="0047702E">
              <w:rPr>
                <w:sz w:val="22"/>
                <w:szCs w:val="22"/>
              </w:rPr>
              <w:t>0</w:t>
            </w:r>
          </w:p>
        </w:tc>
        <w:tc>
          <w:tcPr>
            <w:tcW w:w="709" w:type="dxa"/>
            <w:vAlign w:val="center"/>
          </w:tcPr>
          <w:p w:rsidR="007E3F5C" w:rsidRPr="0047702E" w:rsidRDefault="007E3F5C" w:rsidP="00215E93">
            <w:pPr>
              <w:jc w:val="center"/>
            </w:pPr>
            <w:r w:rsidRPr="0047702E">
              <w:rPr>
                <w:sz w:val="22"/>
                <w:szCs w:val="22"/>
              </w:rPr>
              <w:t>0</w:t>
            </w:r>
          </w:p>
        </w:tc>
        <w:tc>
          <w:tcPr>
            <w:tcW w:w="850" w:type="dxa"/>
            <w:vAlign w:val="center"/>
          </w:tcPr>
          <w:p w:rsidR="007E3F5C" w:rsidRPr="0047702E" w:rsidRDefault="007E3F5C" w:rsidP="00215E93">
            <w:pPr>
              <w:jc w:val="center"/>
            </w:pPr>
            <w:r w:rsidRPr="0047702E">
              <w:rPr>
                <w:sz w:val="22"/>
                <w:szCs w:val="22"/>
              </w:rPr>
              <w:t>0</w:t>
            </w:r>
          </w:p>
        </w:tc>
        <w:tc>
          <w:tcPr>
            <w:tcW w:w="709" w:type="dxa"/>
            <w:vAlign w:val="center"/>
          </w:tcPr>
          <w:p w:rsidR="007E3F5C" w:rsidRPr="0047702E" w:rsidRDefault="007E3F5C" w:rsidP="00215E93">
            <w:pPr>
              <w:jc w:val="center"/>
            </w:pPr>
            <w:r w:rsidRPr="0047702E">
              <w:rPr>
                <w:sz w:val="22"/>
                <w:szCs w:val="22"/>
              </w:rPr>
              <w:t>0</w:t>
            </w:r>
          </w:p>
        </w:tc>
        <w:tc>
          <w:tcPr>
            <w:tcW w:w="709" w:type="dxa"/>
            <w:vAlign w:val="center"/>
          </w:tcPr>
          <w:p w:rsidR="007E3F5C" w:rsidRPr="0047702E" w:rsidRDefault="007E3F5C" w:rsidP="00215E93">
            <w:pPr>
              <w:jc w:val="center"/>
            </w:pPr>
          </w:p>
        </w:tc>
        <w:tc>
          <w:tcPr>
            <w:tcW w:w="850" w:type="dxa"/>
            <w:vAlign w:val="center"/>
          </w:tcPr>
          <w:p w:rsidR="007E3F5C" w:rsidRPr="0047702E" w:rsidRDefault="007E3F5C" w:rsidP="00215E93">
            <w:pPr>
              <w:jc w:val="center"/>
            </w:pPr>
            <w:r w:rsidRPr="0047702E">
              <w:rPr>
                <w:sz w:val="22"/>
                <w:szCs w:val="22"/>
              </w:rPr>
              <w:t>0</w:t>
            </w:r>
          </w:p>
        </w:tc>
        <w:tc>
          <w:tcPr>
            <w:tcW w:w="783" w:type="dxa"/>
            <w:vAlign w:val="center"/>
          </w:tcPr>
          <w:p w:rsidR="007E3F5C" w:rsidRPr="0047702E" w:rsidRDefault="007E3F5C" w:rsidP="00215E93">
            <w:pPr>
              <w:jc w:val="center"/>
            </w:pPr>
            <w:r w:rsidRPr="0047702E">
              <w:rPr>
                <w:sz w:val="22"/>
                <w:szCs w:val="22"/>
              </w:rPr>
              <w:t>0</w:t>
            </w:r>
          </w:p>
        </w:tc>
        <w:tc>
          <w:tcPr>
            <w:tcW w:w="776" w:type="dxa"/>
            <w:vAlign w:val="center"/>
          </w:tcPr>
          <w:p w:rsidR="007E3F5C" w:rsidRPr="0047702E" w:rsidRDefault="007E3F5C" w:rsidP="00215E93">
            <w:pPr>
              <w:jc w:val="center"/>
            </w:pPr>
            <w:r w:rsidRPr="0047702E">
              <w:rPr>
                <w:sz w:val="22"/>
                <w:szCs w:val="22"/>
              </w:rPr>
              <w:t>0</w:t>
            </w:r>
          </w:p>
        </w:tc>
        <w:tc>
          <w:tcPr>
            <w:tcW w:w="709" w:type="dxa"/>
            <w:vAlign w:val="center"/>
          </w:tcPr>
          <w:p w:rsidR="007E3F5C" w:rsidRPr="0047702E" w:rsidRDefault="007E3F5C" w:rsidP="00215E93">
            <w:pPr>
              <w:jc w:val="center"/>
            </w:pPr>
          </w:p>
        </w:tc>
        <w:tc>
          <w:tcPr>
            <w:tcW w:w="709" w:type="dxa"/>
            <w:vAlign w:val="center"/>
          </w:tcPr>
          <w:p w:rsidR="007E3F5C" w:rsidRPr="0047702E" w:rsidRDefault="007E3F5C" w:rsidP="00215E93">
            <w:pPr>
              <w:jc w:val="center"/>
            </w:pPr>
            <w:r w:rsidRPr="0047702E">
              <w:rPr>
                <w:sz w:val="22"/>
                <w:szCs w:val="22"/>
              </w:rPr>
              <w:t>0</w:t>
            </w:r>
          </w:p>
        </w:tc>
        <w:tc>
          <w:tcPr>
            <w:tcW w:w="850" w:type="dxa"/>
            <w:vAlign w:val="center"/>
          </w:tcPr>
          <w:p w:rsidR="007E3F5C" w:rsidRPr="0047702E" w:rsidRDefault="007E3F5C" w:rsidP="00215E93">
            <w:pPr>
              <w:jc w:val="center"/>
            </w:pPr>
            <w:r w:rsidRPr="0047702E">
              <w:rPr>
                <w:sz w:val="22"/>
                <w:szCs w:val="22"/>
              </w:rPr>
              <w:t>0</w:t>
            </w:r>
          </w:p>
        </w:tc>
        <w:tc>
          <w:tcPr>
            <w:tcW w:w="1559" w:type="dxa"/>
            <w:vAlign w:val="center"/>
          </w:tcPr>
          <w:p w:rsidR="007E3F5C" w:rsidRPr="0047702E" w:rsidRDefault="007E3F5C" w:rsidP="00215E93">
            <w:pPr>
              <w:jc w:val="center"/>
            </w:pPr>
            <w:r w:rsidRPr="0047702E">
              <w:rPr>
                <w:sz w:val="22"/>
                <w:szCs w:val="22"/>
              </w:rPr>
              <w:t>0,49</w:t>
            </w:r>
          </w:p>
        </w:tc>
      </w:tr>
      <w:tr w:rsidR="007E3F5C" w:rsidRPr="0047702E" w:rsidTr="008B0D71">
        <w:trPr>
          <w:trHeight w:val="315"/>
        </w:trPr>
        <w:tc>
          <w:tcPr>
            <w:tcW w:w="513" w:type="dxa"/>
            <w:vAlign w:val="center"/>
          </w:tcPr>
          <w:p w:rsidR="007E3F5C" w:rsidRPr="0047702E" w:rsidRDefault="007E3F5C" w:rsidP="004827AD">
            <w:pPr>
              <w:jc w:val="center"/>
            </w:pPr>
            <w:r w:rsidRPr="0047702E">
              <w:rPr>
                <w:sz w:val="22"/>
                <w:szCs w:val="22"/>
              </w:rPr>
              <w:t>12</w:t>
            </w:r>
          </w:p>
        </w:tc>
        <w:tc>
          <w:tcPr>
            <w:tcW w:w="4174" w:type="dxa"/>
            <w:vAlign w:val="center"/>
          </w:tcPr>
          <w:p w:rsidR="007E3F5C" w:rsidRPr="0047702E" w:rsidRDefault="007E3F5C" w:rsidP="008015CE">
            <w:r w:rsidRPr="0047702E">
              <w:rPr>
                <w:sz w:val="22"/>
                <w:szCs w:val="22"/>
              </w:rPr>
              <w:t>Объекты социального обслуживания</w:t>
            </w:r>
          </w:p>
        </w:tc>
        <w:tc>
          <w:tcPr>
            <w:tcW w:w="772" w:type="dxa"/>
            <w:vAlign w:val="center"/>
          </w:tcPr>
          <w:p w:rsidR="007E3F5C" w:rsidRPr="0047702E" w:rsidRDefault="007E3F5C" w:rsidP="00215E93">
            <w:pPr>
              <w:jc w:val="center"/>
            </w:pPr>
            <w:r w:rsidRPr="0047702E">
              <w:rPr>
                <w:sz w:val="22"/>
                <w:szCs w:val="22"/>
              </w:rPr>
              <w:t>0</w:t>
            </w:r>
          </w:p>
        </w:tc>
        <w:tc>
          <w:tcPr>
            <w:tcW w:w="709" w:type="dxa"/>
            <w:vAlign w:val="center"/>
          </w:tcPr>
          <w:p w:rsidR="007E3F5C" w:rsidRPr="0047702E" w:rsidRDefault="007E3F5C" w:rsidP="00215E93">
            <w:pPr>
              <w:jc w:val="center"/>
            </w:pPr>
            <w:r w:rsidRPr="0047702E">
              <w:rPr>
                <w:sz w:val="22"/>
                <w:szCs w:val="22"/>
              </w:rPr>
              <w:t>0</w:t>
            </w:r>
          </w:p>
        </w:tc>
        <w:tc>
          <w:tcPr>
            <w:tcW w:w="709" w:type="dxa"/>
            <w:vAlign w:val="center"/>
          </w:tcPr>
          <w:p w:rsidR="007E3F5C" w:rsidRPr="0047702E" w:rsidRDefault="007E3F5C" w:rsidP="00215E93">
            <w:pPr>
              <w:jc w:val="center"/>
            </w:pPr>
            <w:r w:rsidRPr="0047702E">
              <w:rPr>
                <w:sz w:val="22"/>
                <w:szCs w:val="22"/>
              </w:rPr>
              <w:t>0</w:t>
            </w:r>
          </w:p>
        </w:tc>
        <w:tc>
          <w:tcPr>
            <w:tcW w:w="850" w:type="dxa"/>
            <w:vAlign w:val="center"/>
          </w:tcPr>
          <w:p w:rsidR="007E3F5C" w:rsidRPr="0047702E" w:rsidRDefault="007E3F5C" w:rsidP="00215E93">
            <w:pPr>
              <w:jc w:val="center"/>
            </w:pPr>
            <w:r w:rsidRPr="0047702E">
              <w:rPr>
                <w:sz w:val="22"/>
                <w:szCs w:val="22"/>
              </w:rPr>
              <w:t>0</w:t>
            </w:r>
          </w:p>
        </w:tc>
        <w:tc>
          <w:tcPr>
            <w:tcW w:w="709" w:type="dxa"/>
            <w:vAlign w:val="center"/>
          </w:tcPr>
          <w:p w:rsidR="007E3F5C" w:rsidRPr="0047702E" w:rsidRDefault="007E3F5C" w:rsidP="00215E93">
            <w:pPr>
              <w:jc w:val="center"/>
            </w:pPr>
            <w:r w:rsidRPr="0047702E">
              <w:rPr>
                <w:sz w:val="22"/>
                <w:szCs w:val="22"/>
              </w:rPr>
              <w:t>0</w:t>
            </w:r>
          </w:p>
        </w:tc>
        <w:tc>
          <w:tcPr>
            <w:tcW w:w="709" w:type="dxa"/>
            <w:vAlign w:val="center"/>
          </w:tcPr>
          <w:p w:rsidR="007E3F5C" w:rsidRPr="0047702E" w:rsidRDefault="007E3F5C" w:rsidP="00215E93">
            <w:pPr>
              <w:jc w:val="center"/>
            </w:pPr>
          </w:p>
        </w:tc>
        <w:tc>
          <w:tcPr>
            <w:tcW w:w="850" w:type="dxa"/>
            <w:vAlign w:val="center"/>
          </w:tcPr>
          <w:p w:rsidR="007E3F5C" w:rsidRPr="0047702E" w:rsidRDefault="007E3F5C" w:rsidP="00215E93">
            <w:pPr>
              <w:jc w:val="center"/>
            </w:pPr>
            <w:r w:rsidRPr="0047702E">
              <w:rPr>
                <w:sz w:val="22"/>
                <w:szCs w:val="22"/>
              </w:rPr>
              <w:t>0</w:t>
            </w:r>
          </w:p>
        </w:tc>
        <w:tc>
          <w:tcPr>
            <w:tcW w:w="783" w:type="dxa"/>
            <w:vAlign w:val="center"/>
          </w:tcPr>
          <w:p w:rsidR="007E3F5C" w:rsidRPr="0047702E" w:rsidRDefault="007E3F5C" w:rsidP="00215E93">
            <w:pPr>
              <w:jc w:val="center"/>
            </w:pPr>
            <w:r w:rsidRPr="0047702E">
              <w:rPr>
                <w:sz w:val="22"/>
                <w:szCs w:val="22"/>
              </w:rPr>
              <w:t>0</w:t>
            </w:r>
          </w:p>
        </w:tc>
        <w:tc>
          <w:tcPr>
            <w:tcW w:w="776" w:type="dxa"/>
            <w:vAlign w:val="center"/>
          </w:tcPr>
          <w:p w:rsidR="007E3F5C" w:rsidRPr="0047702E" w:rsidRDefault="007E3F5C" w:rsidP="00215E93">
            <w:pPr>
              <w:jc w:val="center"/>
            </w:pPr>
            <w:r w:rsidRPr="0047702E">
              <w:rPr>
                <w:sz w:val="22"/>
                <w:szCs w:val="22"/>
              </w:rPr>
              <w:t>0</w:t>
            </w:r>
          </w:p>
        </w:tc>
        <w:tc>
          <w:tcPr>
            <w:tcW w:w="709" w:type="dxa"/>
            <w:vAlign w:val="center"/>
          </w:tcPr>
          <w:p w:rsidR="007E3F5C" w:rsidRPr="0047702E" w:rsidRDefault="007E3F5C" w:rsidP="00215E93">
            <w:pPr>
              <w:jc w:val="center"/>
            </w:pPr>
          </w:p>
        </w:tc>
        <w:tc>
          <w:tcPr>
            <w:tcW w:w="709" w:type="dxa"/>
            <w:vAlign w:val="center"/>
          </w:tcPr>
          <w:p w:rsidR="007E3F5C" w:rsidRPr="0047702E" w:rsidRDefault="007E3F5C" w:rsidP="00215E93">
            <w:pPr>
              <w:jc w:val="center"/>
            </w:pPr>
            <w:r w:rsidRPr="0047702E">
              <w:rPr>
                <w:sz w:val="22"/>
                <w:szCs w:val="22"/>
              </w:rPr>
              <w:t>0</w:t>
            </w:r>
          </w:p>
        </w:tc>
        <w:tc>
          <w:tcPr>
            <w:tcW w:w="850" w:type="dxa"/>
            <w:vAlign w:val="center"/>
          </w:tcPr>
          <w:p w:rsidR="007E3F5C" w:rsidRPr="0047702E" w:rsidRDefault="007E3F5C" w:rsidP="00215E93">
            <w:pPr>
              <w:jc w:val="center"/>
            </w:pPr>
            <w:r w:rsidRPr="0047702E">
              <w:rPr>
                <w:sz w:val="22"/>
                <w:szCs w:val="22"/>
              </w:rPr>
              <w:t>0</w:t>
            </w:r>
          </w:p>
        </w:tc>
        <w:tc>
          <w:tcPr>
            <w:tcW w:w="1559" w:type="dxa"/>
            <w:vAlign w:val="center"/>
          </w:tcPr>
          <w:p w:rsidR="007E3F5C" w:rsidRPr="0047702E" w:rsidRDefault="007E3F5C" w:rsidP="00215E93">
            <w:pPr>
              <w:jc w:val="center"/>
            </w:pPr>
            <w:r w:rsidRPr="0047702E">
              <w:rPr>
                <w:sz w:val="22"/>
                <w:szCs w:val="22"/>
              </w:rPr>
              <w:t>0,11</w:t>
            </w:r>
          </w:p>
        </w:tc>
      </w:tr>
      <w:tr w:rsidR="007E3F5C" w:rsidRPr="0047702E" w:rsidTr="008B0D71">
        <w:trPr>
          <w:trHeight w:val="315"/>
        </w:trPr>
        <w:tc>
          <w:tcPr>
            <w:tcW w:w="513" w:type="dxa"/>
            <w:tcBorders>
              <w:bottom w:val="single" w:sz="4" w:space="0" w:color="auto"/>
            </w:tcBorders>
            <w:vAlign w:val="center"/>
          </w:tcPr>
          <w:p w:rsidR="007E3F5C" w:rsidRPr="0047702E" w:rsidRDefault="007E3F5C" w:rsidP="004827AD">
            <w:pPr>
              <w:jc w:val="center"/>
            </w:pPr>
            <w:r w:rsidRPr="0047702E">
              <w:rPr>
                <w:sz w:val="22"/>
                <w:szCs w:val="22"/>
              </w:rPr>
              <w:t>13</w:t>
            </w:r>
          </w:p>
        </w:tc>
        <w:tc>
          <w:tcPr>
            <w:tcW w:w="4174" w:type="dxa"/>
            <w:tcBorders>
              <w:bottom w:val="single" w:sz="4" w:space="0" w:color="auto"/>
            </w:tcBorders>
            <w:vAlign w:val="center"/>
          </w:tcPr>
          <w:p w:rsidR="007E3F5C" w:rsidRPr="0047702E" w:rsidRDefault="007E3F5C" w:rsidP="008015CE">
            <w:r w:rsidRPr="0047702E">
              <w:rPr>
                <w:sz w:val="22"/>
                <w:szCs w:val="22"/>
              </w:rPr>
              <w:t>Улично-дорожная сеть</w:t>
            </w:r>
          </w:p>
        </w:tc>
        <w:tc>
          <w:tcPr>
            <w:tcW w:w="772" w:type="dxa"/>
            <w:tcBorders>
              <w:bottom w:val="single" w:sz="4" w:space="0" w:color="auto"/>
            </w:tcBorders>
            <w:vAlign w:val="center"/>
          </w:tcPr>
          <w:p w:rsidR="007E3F5C" w:rsidRPr="0047702E" w:rsidRDefault="007E3F5C" w:rsidP="00215E93">
            <w:pPr>
              <w:jc w:val="center"/>
            </w:pPr>
            <w:r w:rsidRPr="0047702E">
              <w:rPr>
                <w:sz w:val="22"/>
                <w:szCs w:val="22"/>
              </w:rPr>
              <w:t>0</w:t>
            </w:r>
          </w:p>
        </w:tc>
        <w:tc>
          <w:tcPr>
            <w:tcW w:w="709" w:type="dxa"/>
            <w:tcBorders>
              <w:bottom w:val="single" w:sz="4" w:space="0" w:color="auto"/>
            </w:tcBorders>
            <w:vAlign w:val="center"/>
          </w:tcPr>
          <w:p w:rsidR="007E3F5C" w:rsidRPr="0047702E" w:rsidRDefault="007E3F5C" w:rsidP="00215E93">
            <w:pPr>
              <w:jc w:val="center"/>
            </w:pPr>
            <w:r w:rsidRPr="0047702E">
              <w:rPr>
                <w:sz w:val="22"/>
                <w:szCs w:val="22"/>
              </w:rPr>
              <w:t>0</w:t>
            </w:r>
          </w:p>
        </w:tc>
        <w:tc>
          <w:tcPr>
            <w:tcW w:w="709" w:type="dxa"/>
            <w:tcBorders>
              <w:bottom w:val="single" w:sz="4" w:space="0" w:color="auto"/>
            </w:tcBorders>
            <w:vAlign w:val="center"/>
          </w:tcPr>
          <w:p w:rsidR="007E3F5C" w:rsidRPr="0047702E" w:rsidRDefault="007E3F5C" w:rsidP="00215E93">
            <w:pPr>
              <w:jc w:val="center"/>
            </w:pPr>
            <w:r w:rsidRPr="0047702E">
              <w:rPr>
                <w:sz w:val="22"/>
                <w:szCs w:val="22"/>
              </w:rPr>
              <w:t>0</w:t>
            </w:r>
          </w:p>
        </w:tc>
        <w:tc>
          <w:tcPr>
            <w:tcW w:w="850" w:type="dxa"/>
            <w:tcBorders>
              <w:bottom w:val="single" w:sz="4" w:space="0" w:color="auto"/>
            </w:tcBorders>
            <w:vAlign w:val="center"/>
          </w:tcPr>
          <w:p w:rsidR="007E3F5C" w:rsidRPr="0047702E" w:rsidRDefault="007E3F5C" w:rsidP="00215E93">
            <w:pPr>
              <w:jc w:val="center"/>
            </w:pPr>
            <w:r w:rsidRPr="0047702E">
              <w:rPr>
                <w:sz w:val="22"/>
                <w:szCs w:val="22"/>
              </w:rPr>
              <w:t>0</w:t>
            </w:r>
          </w:p>
        </w:tc>
        <w:tc>
          <w:tcPr>
            <w:tcW w:w="709" w:type="dxa"/>
            <w:tcBorders>
              <w:bottom w:val="single" w:sz="4" w:space="0" w:color="auto"/>
            </w:tcBorders>
            <w:vAlign w:val="center"/>
          </w:tcPr>
          <w:p w:rsidR="007E3F5C" w:rsidRPr="0047702E" w:rsidRDefault="007E3F5C" w:rsidP="00215E93">
            <w:pPr>
              <w:jc w:val="center"/>
            </w:pPr>
            <w:r w:rsidRPr="0047702E">
              <w:rPr>
                <w:sz w:val="22"/>
                <w:szCs w:val="22"/>
              </w:rPr>
              <w:t>0</w:t>
            </w:r>
          </w:p>
        </w:tc>
        <w:tc>
          <w:tcPr>
            <w:tcW w:w="709" w:type="dxa"/>
            <w:tcBorders>
              <w:bottom w:val="single" w:sz="4" w:space="0" w:color="auto"/>
            </w:tcBorders>
            <w:vAlign w:val="center"/>
          </w:tcPr>
          <w:p w:rsidR="007E3F5C" w:rsidRPr="0047702E" w:rsidRDefault="007E3F5C" w:rsidP="00215E93">
            <w:pPr>
              <w:jc w:val="center"/>
            </w:pPr>
          </w:p>
        </w:tc>
        <w:tc>
          <w:tcPr>
            <w:tcW w:w="850" w:type="dxa"/>
            <w:tcBorders>
              <w:bottom w:val="single" w:sz="4" w:space="0" w:color="auto"/>
            </w:tcBorders>
            <w:vAlign w:val="center"/>
          </w:tcPr>
          <w:p w:rsidR="007E3F5C" w:rsidRPr="0047702E" w:rsidRDefault="007E3F5C" w:rsidP="00215E93">
            <w:pPr>
              <w:jc w:val="center"/>
            </w:pPr>
            <w:r w:rsidRPr="0047702E">
              <w:rPr>
                <w:sz w:val="22"/>
                <w:szCs w:val="22"/>
              </w:rPr>
              <w:t>0</w:t>
            </w:r>
          </w:p>
        </w:tc>
        <w:tc>
          <w:tcPr>
            <w:tcW w:w="783" w:type="dxa"/>
            <w:tcBorders>
              <w:bottom w:val="single" w:sz="4" w:space="0" w:color="auto"/>
            </w:tcBorders>
            <w:vAlign w:val="center"/>
          </w:tcPr>
          <w:p w:rsidR="007E3F5C" w:rsidRPr="0047702E" w:rsidRDefault="007E3F5C" w:rsidP="00215E93">
            <w:pPr>
              <w:jc w:val="center"/>
            </w:pPr>
            <w:r w:rsidRPr="0047702E">
              <w:rPr>
                <w:sz w:val="22"/>
                <w:szCs w:val="22"/>
              </w:rPr>
              <w:t>0</w:t>
            </w:r>
          </w:p>
        </w:tc>
        <w:tc>
          <w:tcPr>
            <w:tcW w:w="776" w:type="dxa"/>
            <w:tcBorders>
              <w:bottom w:val="single" w:sz="4" w:space="0" w:color="auto"/>
            </w:tcBorders>
            <w:vAlign w:val="center"/>
          </w:tcPr>
          <w:p w:rsidR="007E3F5C" w:rsidRPr="0047702E" w:rsidRDefault="007E3F5C" w:rsidP="00215E93">
            <w:pPr>
              <w:jc w:val="center"/>
            </w:pPr>
            <w:r w:rsidRPr="0047702E">
              <w:rPr>
                <w:sz w:val="22"/>
                <w:szCs w:val="22"/>
              </w:rPr>
              <w:t>6,4</w:t>
            </w:r>
          </w:p>
        </w:tc>
        <w:tc>
          <w:tcPr>
            <w:tcW w:w="709" w:type="dxa"/>
            <w:tcBorders>
              <w:bottom w:val="single" w:sz="4" w:space="0" w:color="auto"/>
            </w:tcBorders>
            <w:vAlign w:val="center"/>
          </w:tcPr>
          <w:p w:rsidR="007E3F5C" w:rsidRPr="0047702E" w:rsidRDefault="00205216" w:rsidP="00215E93">
            <w:pPr>
              <w:jc w:val="center"/>
            </w:pPr>
            <w:r w:rsidRPr="0047702E">
              <w:rPr>
                <w:sz w:val="22"/>
                <w:szCs w:val="22"/>
              </w:rPr>
              <w:t>6,1</w:t>
            </w:r>
          </w:p>
        </w:tc>
        <w:tc>
          <w:tcPr>
            <w:tcW w:w="709" w:type="dxa"/>
            <w:tcBorders>
              <w:bottom w:val="single" w:sz="4" w:space="0" w:color="auto"/>
            </w:tcBorders>
            <w:vAlign w:val="center"/>
          </w:tcPr>
          <w:p w:rsidR="007E3F5C" w:rsidRPr="0047702E" w:rsidRDefault="007E3F5C" w:rsidP="00215E93">
            <w:pPr>
              <w:jc w:val="center"/>
            </w:pPr>
            <w:r w:rsidRPr="0047702E">
              <w:rPr>
                <w:sz w:val="22"/>
                <w:szCs w:val="22"/>
              </w:rPr>
              <w:t>5,</w:t>
            </w:r>
            <w:r w:rsidR="00EE3EDF" w:rsidRPr="0047702E">
              <w:rPr>
                <w:sz w:val="22"/>
                <w:szCs w:val="22"/>
              </w:rPr>
              <w:t>8</w:t>
            </w:r>
          </w:p>
        </w:tc>
        <w:tc>
          <w:tcPr>
            <w:tcW w:w="850" w:type="dxa"/>
            <w:tcBorders>
              <w:bottom w:val="single" w:sz="4" w:space="0" w:color="auto"/>
            </w:tcBorders>
            <w:vAlign w:val="center"/>
          </w:tcPr>
          <w:p w:rsidR="007E3F5C" w:rsidRPr="0047702E" w:rsidRDefault="007E3F5C" w:rsidP="00215E93">
            <w:pPr>
              <w:jc w:val="center"/>
            </w:pPr>
            <w:r w:rsidRPr="0047702E">
              <w:rPr>
                <w:sz w:val="22"/>
                <w:szCs w:val="22"/>
              </w:rPr>
              <w:t>5,</w:t>
            </w:r>
            <w:r w:rsidR="00EE3EDF" w:rsidRPr="0047702E">
              <w:rPr>
                <w:sz w:val="22"/>
                <w:szCs w:val="22"/>
              </w:rPr>
              <w:t>5</w:t>
            </w:r>
          </w:p>
        </w:tc>
        <w:tc>
          <w:tcPr>
            <w:tcW w:w="1559" w:type="dxa"/>
            <w:tcBorders>
              <w:bottom w:val="single" w:sz="4" w:space="0" w:color="auto"/>
            </w:tcBorders>
            <w:vAlign w:val="center"/>
          </w:tcPr>
          <w:p w:rsidR="007E3F5C" w:rsidRPr="0047702E" w:rsidRDefault="007E3F5C" w:rsidP="00215E93">
            <w:pPr>
              <w:jc w:val="center"/>
            </w:pPr>
            <w:r w:rsidRPr="0047702E">
              <w:rPr>
                <w:sz w:val="22"/>
                <w:szCs w:val="22"/>
              </w:rPr>
              <w:t>6,7</w:t>
            </w:r>
          </w:p>
        </w:tc>
      </w:tr>
      <w:tr w:rsidR="00CC3AEE" w:rsidRPr="0047702E" w:rsidTr="008B0D71">
        <w:trPr>
          <w:trHeight w:val="510"/>
        </w:trPr>
        <w:tc>
          <w:tcPr>
            <w:tcW w:w="513" w:type="dxa"/>
            <w:vMerge w:val="restart"/>
            <w:tcBorders>
              <w:top w:val="single" w:sz="4" w:space="0" w:color="auto"/>
              <w:left w:val="single" w:sz="4" w:space="0" w:color="auto"/>
              <w:bottom w:val="single" w:sz="4" w:space="0" w:color="auto"/>
              <w:right w:val="single" w:sz="4" w:space="0" w:color="auto"/>
            </w:tcBorders>
            <w:vAlign w:val="center"/>
          </w:tcPr>
          <w:p w:rsidR="00CC3AEE" w:rsidRPr="0047702E" w:rsidRDefault="00CC3AEE" w:rsidP="004827AD">
            <w:pPr>
              <w:jc w:val="center"/>
            </w:pPr>
            <w:r w:rsidRPr="0047702E">
              <w:rPr>
                <w:sz w:val="22"/>
                <w:szCs w:val="22"/>
              </w:rPr>
              <w:t>14</w:t>
            </w:r>
          </w:p>
        </w:tc>
        <w:tc>
          <w:tcPr>
            <w:tcW w:w="4174"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8015CE">
            <w:r w:rsidRPr="0047702E">
              <w:rPr>
                <w:sz w:val="22"/>
                <w:szCs w:val="22"/>
              </w:rPr>
              <w:t>Объекты жилищного строительства:</w:t>
            </w:r>
          </w:p>
        </w:tc>
        <w:tc>
          <w:tcPr>
            <w:tcW w:w="772"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8015CE">
            <w:r w:rsidRPr="0047702E">
              <w:rPr>
                <w:sz w:val="22"/>
                <w:szCs w:val="22"/>
              </w:rPr>
              <w:t> </w:t>
            </w:r>
          </w:p>
        </w:tc>
        <w:tc>
          <w:tcPr>
            <w:tcW w:w="709"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8015CE">
            <w:r w:rsidRPr="0047702E">
              <w:rPr>
                <w:sz w:val="22"/>
                <w:szCs w:val="22"/>
              </w:rPr>
              <w:t> </w:t>
            </w:r>
          </w:p>
        </w:tc>
        <w:tc>
          <w:tcPr>
            <w:tcW w:w="709"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CC3AEE"/>
        </w:tc>
        <w:tc>
          <w:tcPr>
            <w:tcW w:w="850"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8015CE">
            <w:r w:rsidRPr="0047702E">
              <w:rPr>
                <w:sz w:val="22"/>
                <w:szCs w:val="22"/>
              </w:rPr>
              <w:t> </w:t>
            </w:r>
          </w:p>
        </w:tc>
        <w:tc>
          <w:tcPr>
            <w:tcW w:w="709"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8015CE">
            <w:r w:rsidRPr="0047702E">
              <w:rPr>
                <w:sz w:val="22"/>
                <w:szCs w:val="22"/>
              </w:rPr>
              <w:t> </w:t>
            </w:r>
          </w:p>
        </w:tc>
        <w:tc>
          <w:tcPr>
            <w:tcW w:w="709"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8015CE">
            <w:r w:rsidRPr="0047702E">
              <w:rPr>
                <w:sz w:val="22"/>
                <w:szCs w:val="22"/>
              </w:rPr>
              <w:t> </w:t>
            </w:r>
          </w:p>
        </w:tc>
        <w:tc>
          <w:tcPr>
            <w:tcW w:w="850"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CC3AEE"/>
        </w:tc>
        <w:tc>
          <w:tcPr>
            <w:tcW w:w="783"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8015CE">
            <w:r w:rsidRPr="0047702E">
              <w:rPr>
                <w:sz w:val="22"/>
                <w:szCs w:val="22"/>
              </w:rPr>
              <w:t> </w:t>
            </w:r>
          </w:p>
        </w:tc>
        <w:tc>
          <w:tcPr>
            <w:tcW w:w="776"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8015CE">
            <w:r w:rsidRPr="0047702E">
              <w:rPr>
                <w:sz w:val="22"/>
                <w:szCs w:val="22"/>
              </w:rPr>
              <w:t> </w:t>
            </w:r>
          </w:p>
        </w:tc>
        <w:tc>
          <w:tcPr>
            <w:tcW w:w="709"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8015CE">
            <w:r w:rsidRPr="0047702E">
              <w:rPr>
                <w:sz w:val="22"/>
                <w:szCs w:val="22"/>
              </w:rPr>
              <w:t> </w:t>
            </w:r>
          </w:p>
        </w:tc>
        <w:tc>
          <w:tcPr>
            <w:tcW w:w="709"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CC3AEE"/>
        </w:tc>
        <w:tc>
          <w:tcPr>
            <w:tcW w:w="850"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8015CE">
            <w:r w:rsidRPr="0047702E">
              <w:rPr>
                <w:sz w:val="22"/>
                <w:szCs w:val="22"/>
              </w:rPr>
              <w:t> </w:t>
            </w:r>
          </w:p>
        </w:tc>
        <w:tc>
          <w:tcPr>
            <w:tcW w:w="1559"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8015CE">
            <w:r w:rsidRPr="0047702E">
              <w:rPr>
                <w:sz w:val="22"/>
                <w:szCs w:val="22"/>
              </w:rPr>
              <w:t> </w:t>
            </w:r>
          </w:p>
        </w:tc>
      </w:tr>
      <w:tr w:rsidR="00CC3AEE" w:rsidRPr="0047702E" w:rsidTr="008B0D71">
        <w:trPr>
          <w:trHeight w:val="300"/>
        </w:trPr>
        <w:tc>
          <w:tcPr>
            <w:tcW w:w="513" w:type="dxa"/>
            <w:vMerge/>
            <w:tcBorders>
              <w:top w:val="single" w:sz="4" w:space="0" w:color="auto"/>
              <w:left w:val="single" w:sz="4" w:space="0" w:color="auto"/>
              <w:bottom w:val="single" w:sz="4" w:space="0" w:color="auto"/>
              <w:right w:val="single" w:sz="4" w:space="0" w:color="auto"/>
            </w:tcBorders>
            <w:vAlign w:val="center"/>
          </w:tcPr>
          <w:p w:rsidR="00CC3AEE" w:rsidRPr="0047702E" w:rsidRDefault="00CC3AEE" w:rsidP="008015CE"/>
        </w:tc>
        <w:tc>
          <w:tcPr>
            <w:tcW w:w="4174"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8015CE">
            <w:r w:rsidRPr="0047702E">
              <w:rPr>
                <w:sz w:val="22"/>
                <w:szCs w:val="22"/>
              </w:rPr>
              <w:t>1) многоквартирные жилые дома,</w:t>
            </w:r>
          </w:p>
        </w:tc>
        <w:tc>
          <w:tcPr>
            <w:tcW w:w="772"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r w:rsidRPr="0047702E">
              <w:rPr>
                <w:sz w:val="22"/>
                <w:szCs w:val="22"/>
              </w:rPr>
              <w:t>22,9</w:t>
            </w:r>
          </w:p>
        </w:tc>
        <w:tc>
          <w:tcPr>
            <w:tcW w:w="709" w:type="dxa"/>
            <w:tcBorders>
              <w:top w:val="single" w:sz="4" w:space="0" w:color="auto"/>
              <w:left w:val="single" w:sz="4" w:space="0" w:color="auto"/>
              <w:bottom w:val="single" w:sz="4" w:space="0" w:color="auto"/>
              <w:right w:val="single" w:sz="4" w:space="0" w:color="auto"/>
            </w:tcBorders>
            <w:vAlign w:val="center"/>
          </w:tcPr>
          <w:p w:rsidR="00CC3AEE" w:rsidRPr="0047702E" w:rsidRDefault="007E3F5C" w:rsidP="00215E93">
            <w:pPr>
              <w:jc w:val="center"/>
            </w:pPr>
            <w:r w:rsidRPr="0047702E">
              <w:rPr>
                <w:sz w:val="22"/>
                <w:szCs w:val="22"/>
              </w:rPr>
              <w:t>18,0</w:t>
            </w:r>
          </w:p>
        </w:tc>
        <w:tc>
          <w:tcPr>
            <w:tcW w:w="709"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r w:rsidRPr="0047702E">
              <w:rPr>
                <w:sz w:val="22"/>
                <w:szCs w:val="22"/>
              </w:rPr>
              <w:t>13,3</w:t>
            </w:r>
          </w:p>
        </w:tc>
        <w:tc>
          <w:tcPr>
            <w:tcW w:w="850"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r w:rsidRPr="0047702E">
              <w:rPr>
                <w:sz w:val="22"/>
                <w:szCs w:val="22"/>
              </w:rPr>
              <w:t>11,4</w:t>
            </w:r>
          </w:p>
        </w:tc>
        <w:tc>
          <w:tcPr>
            <w:tcW w:w="709"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p>
        </w:tc>
        <w:tc>
          <w:tcPr>
            <w:tcW w:w="783"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p>
        </w:tc>
        <w:tc>
          <w:tcPr>
            <w:tcW w:w="776"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p>
        </w:tc>
      </w:tr>
      <w:tr w:rsidR="00CC3AEE" w:rsidRPr="0047702E" w:rsidTr="008B0D71">
        <w:trPr>
          <w:trHeight w:val="510"/>
        </w:trPr>
        <w:tc>
          <w:tcPr>
            <w:tcW w:w="513" w:type="dxa"/>
            <w:vMerge/>
            <w:tcBorders>
              <w:top w:val="single" w:sz="4" w:space="0" w:color="auto"/>
              <w:left w:val="single" w:sz="4" w:space="0" w:color="auto"/>
              <w:bottom w:val="single" w:sz="4" w:space="0" w:color="auto"/>
              <w:right w:val="single" w:sz="4" w:space="0" w:color="auto"/>
            </w:tcBorders>
            <w:vAlign w:val="center"/>
          </w:tcPr>
          <w:p w:rsidR="00CC3AEE" w:rsidRPr="0047702E" w:rsidRDefault="00CC3AEE" w:rsidP="008015CE"/>
        </w:tc>
        <w:tc>
          <w:tcPr>
            <w:tcW w:w="4174"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8015CE">
            <w:r w:rsidRPr="0047702E">
              <w:rPr>
                <w:sz w:val="22"/>
                <w:szCs w:val="22"/>
              </w:rPr>
              <w:t>включая открытые автостоянки на придомовых территориях</w:t>
            </w:r>
          </w:p>
        </w:tc>
        <w:tc>
          <w:tcPr>
            <w:tcW w:w="772"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r w:rsidRPr="0047702E">
              <w:rPr>
                <w:sz w:val="22"/>
                <w:szCs w:val="22"/>
              </w:rPr>
              <w:t>1,5</w:t>
            </w:r>
          </w:p>
        </w:tc>
        <w:tc>
          <w:tcPr>
            <w:tcW w:w="709" w:type="dxa"/>
            <w:tcBorders>
              <w:top w:val="single" w:sz="4" w:space="0" w:color="auto"/>
              <w:left w:val="single" w:sz="4" w:space="0" w:color="auto"/>
              <w:bottom w:val="single" w:sz="4" w:space="0" w:color="auto"/>
              <w:right w:val="single" w:sz="4" w:space="0" w:color="auto"/>
            </w:tcBorders>
            <w:vAlign w:val="center"/>
          </w:tcPr>
          <w:p w:rsidR="00CC3AEE" w:rsidRPr="0047702E" w:rsidRDefault="00205216" w:rsidP="00215E93">
            <w:pPr>
              <w:jc w:val="center"/>
            </w:pPr>
            <w:r w:rsidRPr="0047702E">
              <w:rPr>
                <w:sz w:val="22"/>
                <w:szCs w:val="22"/>
              </w:rPr>
              <w:t>1,4</w:t>
            </w:r>
          </w:p>
        </w:tc>
        <w:tc>
          <w:tcPr>
            <w:tcW w:w="709"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r w:rsidRPr="0047702E">
              <w:rPr>
                <w:sz w:val="22"/>
                <w:szCs w:val="22"/>
              </w:rPr>
              <w:t>1,3</w:t>
            </w:r>
          </w:p>
        </w:tc>
        <w:tc>
          <w:tcPr>
            <w:tcW w:w="850"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r w:rsidRPr="0047702E">
              <w:rPr>
                <w:sz w:val="22"/>
                <w:szCs w:val="22"/>
              </w:rPr>
              <w:t>1,2</w:t>
            </w:r>
          </w:p>
        </w:tc>
        <w:tc>
          <w:tcPr>
            <w:tcW w:w="709"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p>
        </w:tc>
        <w:tc>
          <w:tcPr>
            <w:tcW w:w="783"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p>
        </w:tc>
        <w:tc>
          <w:tcPr>
            <w:tcW w:w="776"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p>
        </w:tc>
      </w:tr>
      <w:tr w:rsidR="00CC3AEE" w:rsidRPr="0047702E" w:rsidTr="008B0D71">
        <w:trPr>
          <w:trHeight w:val="300"/>
        </w:trPr>
        <w:tc>
          <w:tcPr>
            <w:tcW w:w="513" w:type="dxa"/>
            <w:vMerge/>
            <w:tcBorders>
              <w:top w:val="single" w:sz="4" w:space="0" w:color="auto"/>
              <w:left w:val="single" w:sz="4" w:space="0" w:color="auto"/>
              <w:bottom w:val="single" w:sz="4" w:space="0" w:color="auto"/>
              <w:right w:val="single" w:sz="4" w:space="0" w:color="auto"/>
            </w:tcBorders>
            <w:vAlign w:val="center"/>
          </w:tcPr>
          <w:p w:rsidR="00CC3AEE" w:rsidRPr="0047702E" w:rsidRDefault="00CC3AEE" w:rsidP="008015CE"/>
        </w:tc>
        <w:tc>
          <w:tcPr>
            <w:tcW w:w="4174"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8015CE">
            <w:r w:rsidRPr="0047702E">
              <w:rPr>
                <w:sz w:val="22"/>
                <w:szCs w:val="22"/>
              </w:rPr>
              <w:t>2) блокированные жилые дома</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rsidR="00CC3AEE" w:rsidRPr="0047702E" w:rsidRDefault="00CC3AEE" w:rsidP="00215E93">
            <w:pPr>
              <w:jc w:val="center"/>
            </w:pPr>
            <w:r w:rsidRPr="0047702E">
              <w:rPr>
                <w:sz w:val="22"/>
                <w:szCs w:val="22"/>
              </w:rPr>
              <w:t>50</w:t>
            </w:r>
          </w:p>
        </w:tc>
        <w:tc>
          <w:tcPr>
            <w:tcW w:w="709"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p>
        </w:tc>
        <w:tc>
          <w:tcPr>
            <w:tcW w:w="783"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p>
        </w:tc>
        <w:tc>
          <w:tcPr>
            <w:tcW w:w="776"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p>
        </w:tc>
      </w:tr>
      <w:tr w:rsidR="00CC3AEE" w:rsidRPr="0047702E" w:rsidTr="008B0D71">
        <w:trPr>
          <w:trHeight w:val="315"/>
        </w:trPr>
        <w:tc>
          <w:tcPr>
            <w:tcW w:w="513" w:type="dxa"/>
            <w:vMerge/>
            <w:tcBorders>
              <w:top w:val="single" w:sz="4" w:space="0" w:color="auto"/>
              <w:left w:val="single" w:sz="4" w:space="0" w:color="auto"/>
              <w:bottom w:val="single" w:sz="4" w:space="0" w:color="auto"/>
              <w:right w:val="single" w:sz="4" w:space="0" w:color="auto"/>
            </w:tcBorders>
            <w:vAlign w:val="center"/>
          </w:tcPr>
          <w:p w:rsidR="00CC3AEE" w:rsidRPr="0047702E" w:rsidRDefault="00CC3AEE" w:rsidP="008015CE"/>
        </w:tc>
        <w:tc>
          <w:tcPr>
            <w:tcW w:w="4174" w:type="dxa"/>
            <w:tcBorders>
              <w:top w:val="single" w:sz="4" w:space="0" w:color="auto"/>
              <w:left w:val="single" w:sz="4" w:space="0" w:color="auto"/>
              <w:bottom w:val="single" w:sz="4" w:space="0" w:color="auto"/>
              <w:right w:val="single" w:sz="4" w:space="0" w:color="auto"/>
            </w:tcBorders>
            <w:shd w:val="clear" w:color="000000" w:fill="auto"/>
            <w:vAlign w:val="center"/>
          </w:tcPr>
          <w:p w:rsidR="00CC3AEE" w:rsidRPr="0047702E" w:rsidRDefault="00CC3AEE" w:rsidP="008015CE">
            <w:r w:rsidRPr="0047702E">
              <w:rPr>
                <w:sz w:val="22"/>
                <w:szCs w:val="22"/>
              </w:rPr>
              <w:t>3) индивидуальные жилых дома</w:t>
            </w:r>
          </w:p>
        </w:tc>
        <w:tc>
          <w:tcPr>
            <w:tcW w:w="772"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r w:rsidRPr="0047702E">
              <w:rPr>
                <w:sz w:val="22"/>
                <w:szCs w:val="22"/>
              </w:rPr>
              <w:t>75</w:t>
            </w:r>
          </w:p>
        </w:tc>
        <w:tc>
          <w:tcPr>
            <w:tcW w:w="709"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p>
        </w:tc>
        <w:tc>
          <w:tcPr>
            <w:tcW w:w="783"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p>
        </w:tc>
        <w:tc>
          <w:tcPr>
            <w:tcW w:w="776"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C3AEE" w:rsidRPr="0047702E" w:rsidRDefault="00CC3AEE" w:rsidP="00215E93">
            <w:pPr>
              <w:jc w:val="center"/>
            </w:pPr>
          </w:p>
        </w:tc>
      </w:tr>
    </w:tbl>
    <w:p w:rsidR="008015CE" w:rsidRPr="0047702E" w:rsidRDefault="008015CE" w:rsidP="008015CE">
      <w:pPr>
        <w:pStyle w:val="af6"/>
        <w:spacing w:after="0"/>
        <w:ind w:left="426" w:hanging="425"/>
        <w:jc w:val="both"/>
        <w:rPr>
          <w:sz w:val="20"/>
          <w:szCs w:val="20"/>
        </w:rPr>
      </w:pPr>
      <w:r w:rsidRPr="0047702E">
        <w:rPr>
          <w:sz w:val="20"/>
          <w:szCs w:val="20"/>
        </w:rPr>
        <w:t>Примечания:</w:t>
      </w:r>
    </w:p>
    <w:p w:rsidR="008015CE" w:rsidRPr="0047702E" w:rsidRDefault="008015CE" w:rsidP="008015CE">
      <w:pPr>
        <w:pStyle w:val="af6"/>
        <w:numPr>
          <w:ilvl w:val="0"/>
          <w:numId w:val="21"/>
        </w:numPr>
        <w:spacing w:after="0"/>
        <w:ind w:left="851" w:hanging="284"/>
        <w:jc w:val="both"/>
        <w:rPr>
          <w:sz w:val="20"/>
          <w:szCs w:val="20"/>
        </w:rPr>
      </w:pPr>
      <w:r w:rsidRPr="0047702E">
        <w:rPr>
          <w:sz w:val="20"/>
          <w:szCs w:val="20"/>
        </w:rPr>
        <w:t>Объекты здравоохранения и социального обслуживания относятся к объектам  регионального значения, расчетные показатели для них приводятся в информационно-справочных целях и не являются предметом утверждения в местных нормативах.</w:t>
      </w:r>
    </w:p>
    <w:p w:rsidR="008015CE" w:rsidRPr="0047702E" w:rsidRDefault="008015CE" w:rsidP="008015CE">
      <w:pPr>
        <w:pStyle w:val="af6"/>
        <w:numPr>
          <w:ilvl w:val="0"/>
          <w:numId w:val="21"/>
        </w:numPr>
        <w:spacing w:after="0"/>
        <w:ind w:left="851" w:hanging="284"/>
        <w:jc w:val="both"/>
        <w:rPr>
          <w:sz w:val="20"/>
          <w:szCs w:val="20"/>
        </w:rPr>
      </w:pPr>
      <w:r w:rsidRPr="0047702E">
        <w:rPr>
          <w:sz w:val="20"/>
          <w:szCs w:val="20"/>
        </w:rPr>
        <w:t>Для объектов физкультуры и спорта, объектов образования, объектов культуры и досуга, административных и управленческих объектов, расчетные показатели в столбце «дополнительно в границах города» приведены с учетом региональных и федеральных объектов.</w:t>
      </w:r>
    </w:p>
    <w:p w:rsidR="008015CE" w:rsidRPr="0047702E" w:rsidRDefault="008015CE" w:rsidP="008015CE">
      <w:pPr>
        <w:pStyle w:val="af6"/>
        <w:numPr>
          <w:ilvl w:val="0"/>
          <w:numId w:val="21"/>
        </w:numPr>
        <w:spacing w:after="0"/>
        <w:ind w:left="851" w:hanging="284"/>
        <w:rPr>
          <w:sz w:val="20"/>
          <w:szCs w:val="20"/>
        </w:rPr>
      </w:pPr>
      <w:r w:rsidRPr="0047702E">
        <w:rPr>
          <w:sz w:val="20"/>
          <w:szCs w:val="20"/>
        </w:rPr>
        <w:t>Минимальная обеспеченность территорий для размещения многоквартирных жилых домов определена при условиях:</w:t>
      </w:r>
      <w:r w:rsidRPr="0047702E">
        <w:rPr>
          <w:sz w:val="20"/>
          <w:szCs w:val="20"/>
        </w:rPr>
        <w:br/>
        <w:t>- в жилых домах отсутствуют нежилые помещения;</w:t>
      </w:r>
      <w:r w:rsidRPr="0047702E">
        <w:rPr>
          <w:sz w:val="20"/>
          <w:szCs w:val="20"/>
        </w:rPr>
        <w:br/>
        <w:t xml:space="preserve">- минимальная обеспеченность площадью </w:t>
      </w:r>
      <w:r w:rsidR="00EE3EDF" w:rsidRPr="0047702E">
        <w:rPr>
          <w:sz w:val="20"/>
          <w:szCs w:val="20"/>
        </w:rPr>
        <w:t>квартир</w:t>
      </w:r>
      <w:r w:rsidRPr="0047702E">
        <w:rPr>
          <w:sz w:val="20"/>
          <w:szCs w:val="20"/>
        </w:rPr>
        <w:t xml:space="preserve"> 2</w:t>
      </w:r>
      <w:r w:rsidR="00EE3EDF" w:rsidRPr="0047702E">
        <w:rPr>
          <w:sz w:val="20"/>
          <w:szCs w:val="20"/>
        </w:rPr>
        <w:t>0</w:t>
      </w:r>
      <w:r w:rsidRPr="0047702E">
        <w:rPr>
          <w:sz w:val="20"/>
          <w:szCs w:val="20"/>
        </w:rPr>
        <w:t xml:space="preserve"> м</w:t>
      </w:r>
      <w:r w:rsidRPr="0047702E">
        <w:rPr>
          <w:sz w:val="20"/>
          <w:szCs w:val="20"/>
          <w:vertAlign w:val="superscript"/>
        </w:rPr>
        <w:t>2</w:t>
      </w:r>
      <w:r w:rsidRPr="0047702E">
        <w:rPr>
          <w:sz w:val="20"/>
          <w:szCs w:val="20"/>
        </w:rPr>
        <w:t xml:space="preserve"> на человека.</w:t>
      </w:r>
    </w:p>
    <w:p w:rsidR="008015CE" w:rsidRPr="0047702E" w:rsidRDefault="008015CE" w:rsidP="008015CE">
      <w:pPr>
        <w:pStyle w:val="af6"/>
        <w:numPr>
          <w:ilvl w:val="0"/>
          <w:numId w:val="21"/>
        </w:numPr>
        <w:spacing w:after="0"/>
        <w:ind w:left="851" w:hanging="284"/>
        <w:jc w:val="both"/>
        <w:rPr>
          <w:sz w:val="20"/>
          <w:szCs w:val="20"/>
        </w:rPr>
      </w:pPr>
      <w:r w:rsidRPr="0047702E">
        <w:rPr>
          <w:sz w:val="20"/>
          <w:szCs w:val="20"/>
        </w:rPr>
        <w:t>Минимальная обеспеченность территорий для размещения блокированных и индивидуальных жилых домов приведены независимо  от этажности в информационно-справочных целях и не являются предметом утверждения в местных нормативах.</w:t>
      </w:r>
    </w:p>
    <w:p w:rsidR="008015CE" w:rsidRPr="0047702E" w:rsidRDefault="008015CE" w:rsidP="008015CE">
      <w:pPr>
        <w:pStyle w:val="af6"/>
        <w:numPr>
          <w:ilvl w:val="0"/>
          <w:numId w:val="21"/>
        </w:numPr>
        <w:spacing w:after="0"/>
        <w:ind w:left="851" w:hanging="284"/>
        <w:jc w:val="both"/>
        <w:rPr>
          <w:sz w:val="20"/>
          <w:szCs w:val="20"/>
        </w:rPr>
      </w:pPr>
      <w:r w:rsidRPr="0047702E">
        <w:rPr>
          <w:sz w:val="20"/>
          <w:szCs w:val="20"/>
        </w:rPr>
        <w:t>Минимальная обеспеченность территорий для промежуточных значений средневзвешенной этажности жилых домов рассчитываются методом линейной интерполяции.</w:t>
      </w:r>
    </w:p>
    <w:p w:rsidR="008015CE" w:rsidRPr="0047702E" w:rsidRDefault="008015CE" w:rsidP="008015CE">
      <w:pPr>
        <w:spacing w:line="360" w:lineRule="auto"/>
        <w:ind w:right="-51" w:firstLine="600"/>
        <w:rPr>
          <w:sz w:val="20"/>
          <w:szCs w:val="20"/>
        </w:rPr>
      </w:pPr>
    </w:p>
    <w:p w:rsidR="008015CE" w:rsidRPr="0047702E" w:rsidRDefault="008015CE" w:rsidP="008015CE">
      <w:pPr>
        <w:spacing w:line="360" w:lineRule="auto"/>
        <w:ind w:right="-51" w:firstLine="600"/>
      </w:pPr>
      <w:r w:rsidRPr="0047702E">
        <w:t>.</w:t>
      </w:r>
    </w:p>
    <w:p w:rsidR="008015CE" w:rsidRPr="0047702E" w:rsidRDefault="008015CE" w:rsidP="008015CE">
      <w:pPr>
        <w:spacing w:line="360" w:lineRule="auto"/>
        <w:sectPr w:rsidR="008015CE" w:rsidRPr="0047702E" w:rsidSect="00A6389A">
          <w:footerReference w:type="default" r:id="rId10"/>
          <w:pgSz w:w="16820" w:h="11900" w:orient="landscape"/>
          <w:pgMar w:top="1701" w:right="851" w:bottom="873" w:left="851" w:header="709" w:footer="709" w:gutter="0"/>
          <w:cols w:space="720"/>
          <w:docGrid w:linePitch="326"/>
        </w:sectPr>
      </w:pPr>
    </w:p>
    <w:p w:rsidR="008015CE" w:rsidRPr="0047702E" w:rsidRDefault="008015CE" w:rsidP="0077447E">
      <w:pPr>
        <w:widowControl w:val="0"/>
        <w:autoSpaceDE w:val="0"/>
        <w:autoSpaceDN w:val="0"/>
        <w:adjustRightInd w:val="0"/>
        <w:spacing w:line="276" w:lineRule="auto"/>
        <w:ind w:firstLine="540"/>
        <w:jc w:val="both"/>
      </w:pPr>
    </w:p>
    <w:p w:rsidR="008B0D71" w:rsidRPr="0047702E" w:rsidRDefault="0077447E" w:rsidP="008B0D71">
      <w:pPr>
        <w:pStyle w:val="20"/>
        <w:rPr>
          <w:rFonts w:eastAsia="Calibri"/>
          <w:color w:val="auto"/>
        </w:rPr>
      </w:pPr>
      <w:bookmarkStart w:id="68" w:name="_Toc463865404"/>
      <w:bookmarkStart w:id="69" w:name="_Toc496532903"/>
      <w:bookmarkStart w:id="70" w:name="_Toc498450464"/>
      <w:r w:rsidRPr="0047702E">
        <w:rPr>
          <w:rFonts w:eastAsia="Calibri"/>
          <w:color w:val="auto"/>
        </w:rPr>
        <w:t>1</w:t>
      </w:r>
      <w:r w:rsidR="003F0BCA" w:rsidRPr="0047702E">
        <w:rPr>
          <w:rFonts w:eastAsia="Calibri"/>
          <w:color w:val="auto"/>
        </w:rPr>
        <w:t>9</w:t>
      </w:r>
      <w:r w:rsidRPr="0047702E">
        <w:rPr>
          <w:rFonts w:eastAsia="Calibri"/>
          <w:color w:val="auto"/>
        </w:rPr>
        <w:t xml:space="preserve">. </w:t>
      </w:r>
      <w:bookmarkEnd w:id="68"/>
      <w:bookmarkEnd w:id="69"/>
      <w:r w:rsidR="008B0D71" w:rsidRPr="0047702E">
        <w:rPr>
          <w:rFonts w:eastAsia="Calibri"/>
          <w:color w:val="auto"/>
        </w:rPr>
        <w:t xml:space="preserve">Требования к </w:t>
      </w:r>
      <w:r w:rsidR="003E17E0" w:rsidRPr="0047702E">
        <w:rPr>
          <w:rFonts w:eastAsia="Calibri"/>
          <w:color w:val="auto"/>
        </w:rPr>
        <w:t>обеспечению</w:t>
      </w:r>
      <w:r w:rsidR="008B0D71" w:rsidRPr="0047702E">
        <w:rPr>
          <w:rFonts w:eastAsia="Calibri"/>
          <w:color w:val="auto"/>
        </w:rPr>
        <w:t xml:space="preserve"> доступности объектов социальной инфраструктуры для инвалидов и других маломобильных групп населения</w:t>
      </w:r>
      <w:bookmarkEnd w:id="70"/>
      <w:r w:rsidR="008B0D71" w:rsidRPr="0047702E">
        <w:rPr>
          <w:rFonts w:eastAsia="Calibri"/>
          <w:color w:val="auto"/>
        </w:rPr>
        <w:t xml:space="preserve"> </w:t>
      </w:r>
    </w:p>
    <w:p w:rsidR="008B0D71" w:rsidRPr="0047702E" w:rsidRDefault="008B0D71" w:rsidP="008B0D71">
      <w:pPr>
        <w:rPr>
          <w:rFonts w:eastAsia="Calibri"/>
        </w:rPr>
      </w:pPr>
    </w:p>
    <w:p w:rsidR="0077447E" w:rsidRPr="0047702E" w:rsidRDefault="0077447E" w:rsidP="008B0D71">
      <w:pPr>
        <w:widowControl w:val="0"/>
        <w:autoSpaceDE w:val="0"/>
        <w:autoSpaceDN w:val="0"/>
        <w:adjustRightInd w:val="0"/>
        <w:spacing w:line="276" w:lineRule="auto"/>
        <w:ind w:firstLine="539"/>
        <w:jc w:val="both"/>
        <w:rPr>
          <w:rFonts w:eastAsia="Calibri"/>
        </w:rPr>
      </w:pPr>
      <w:r w:rsidRPr="0047702E">
        <w:rPr>
          <w:rFonts w:eastAsia="Calibri"/>
        </w:rPr>
        <w:t xml:space="preserve">При проектировании новых, реконструкции существующих, а также подлежащих капитальному ремонту и приспособлению зданий и сооружений необходимо учитывать положения СП 59.13330.2016 «Свод правил. Доступность зданий и сооружений для маломобильных групп населения. Актуализированная редакция СНиП 35-01-2001». </w:t>
      </w:r>
    </w:p>
    <w:p w:rsidR="0077447E" w:rsidRPr="0047702E" w:rsidRDefault="0077447E" w:rsidP="008B0D71">
      <w:pPr>
        <w:widowControl w:val="0"/>
        <w:autoSpaceDE w:val="0"/>
        <w:autoSpaceDN w:val="0"/>
        <w:adjustRightInd w:val="0"/>
        <w:spacing w:line="276" w:lineRule="auto"/>
        <w:ind w:firstLine="539"/>
        <w:jc w:val="both"/>
        <w:rPr>
          <w:rFonts w:eastAsia="Calibri"/>
        </w:rPr>
      </w:pPr>
      <w:r w:rsidRPr="0047702E">
        <w:rPr>
          <w:rFonts w:eastAsia="Calibri"/>
        </w:rPr>
        <w:t xml:space="preserve">В проектной документации должны быть предусмотрены условия беспрепятственного, безопасного и удобного передвижения маломобильных групп населения (далее – МГН) по участку к доступному входу в здание. Пешеходные пути должны иметь непрерывную связь с внешними по отношению к участку транспортными и пешеходными коммуникациями, остановочными пунктами пассажирского транспорта общего пользования. </w:t>
      </w:r>
    </w:p>
    <w:p w:rsidR="0077447E" w:rsidRPr="0047702E" w:rsidRDefault="0077447E" w:rsidP="0077447E">
      <w:pPr>
        <w:widowControl w:val="0"/>
        <w:autoSpaceDE w:val="0"/>
        <w:autoSpaceDN w:val="0"/>
        <w:adjustRightInd w:val="0"/>
        <w:spacing w:line="276" w:lineRule="auto"/>
        <w:ind w:firstLine="540"/>
        <w:jc w:val="both"/>
        <w:rPr>
          <w:rFonts w:eastAsia="Calibri"/>
        </w:rPr>
      </w:pPr>
      <w:r w:rsidRPr="0047702E">
        <w:rPr>
          <w:rFonts w:eastAsia="Calibri"/>
        </w:rPr>
        <w:t xml:space="preserve">Ширина пешеходного пути через островок безопасности в местах перехода через проезжую часть должна быть не менее </w:t>
      </w:r>
      <w:smartTag w:uri="urn:schemas-microsoft-com:office:smarttags" w:element="metricconverter">
        <w:smartTagPr>
          <w:attr w:name="ProductID" w:val="3 м"/>
        </w:smartTagPr>
        <w:r w:rsidRPr="0047702E">
          <w:rPr>
            <w:rFonts w:eastAsia="Calibri"/>
          </w:rPr>
          <w:t>3 м</w:t>
        </w:r>
      </w:smartTag>
      <w:r w:rsidRPr="0047702E">
        <w:rPr>
          <w:rFonts w:eastAsia="Calibri"/>
        </w:rPr>
        <w:t xml:space="preserve">, длина </w:t>
      </w:r>
      <w:r w:rsidR="00C0447A" w:rsidRPr="0047702E">
        <w:rPr>
          <w:rFonts w:eastAsia="Calibri"/>
        </w:rPr>
        <w:t>–</w:t>
      </w:r>
      <w:r w:rsidRPr="0047702E">
        <w:rPr>
          <w:rFonts w:eastAsia="Calibri"/>
        </w:rPr>
        <w:t xml:space="preserve"> не менее </w:t>
      </w:r>
      <w:smartTag w:uri="urn:schemas-microsoft-com:office:smarttags" w:element="metricconverter">
        <w:smartTagPr>
          <w:attr w:name="ProductID" w:val="2 м"/>
        </w:smartTagPr>
        <w:r w:rsidRPr="0047702E">
          <w:rPr>
            <w:rFonts w:eastAsia="Calibri"/>
          </w:rPr>
          <w:t>2 м</w:t>
        </w:r>
      </w:smartTag>
      <w:r w:rsidRPr="0047702E">
        <w:rPr>
          <w:rFonts w:eastAsia="Calibri"/>
        </w:rPr>
        <w:t>.</w:t>
      </w:r>
    </w:p>
    <w:p w:rsidR="0077447E" w:rsidRPr="0047702E" w:rsidRDefault="0077447E" w:rsidP="0077447E">
      <w:pPr>
        <w:widowControl w:val="0"/>
        <w:autoSpaceDE w:val="0"/>
        <w:autoSpaceDN w:val="0"/>
        <w:adjustRightInd w:val="0"/>
        <w:spacing w:line="276" w:lineRule="auto"/>
        <w:ind w:firstLine="540"/>
        <w:jc w:val="both"/>
        <w:rPr>
          <w:rFonts w:eastAsia="Calibri"/>
        </w:rPr>
      </w:pPr>
      <w:r w:rsidRPr="0047702E">
        <w:rPr>
          <w:rFonts w:eastAsia="Calibri"/>
        </w:rPr>
        <w:t xml:space="preserve">Ширина пешеходного пути с учетом встречного движения маломобильных групп населения на креслах-колясках должна быть не менее </w:t>
      </w:r>
      <w:smartTag w:uri="urn:schemas-microsoft-com:office:smarttags" w:element="metricconverter">
        <w:smartTagPr>
          <w:attr w:name="ProductID" w:val="2,0 м"/>
        </w:smartTagPr>
        <w:r w:rsidRPr="0047702E">
          <w:rPr>
            <w:rFonts w:eastAsia="Calibri"/>
          </w:rPr>
          <w:t>2,0 м</w:t>
        </w:r>
      </w:smartTag>
      <w:r w:rsidRPr="0047702E">
        <w:rPr>
          <w:rFonts w:eastAsia="Calibri"/>
        </w:rPr>
        <w:t xml:space="preserve">. В условиях сложившейся застройки допускается в пределах прямой видимости снижать ширину пути движения до </w:t>
      </w:r>
      <w:smartTag w:uri="urn:schemas-microsoft-com:office:smarttags" w:element="metricconverter">
        <w:smartTagPr>
          <w:attr w:name="ProductID" w:val="1,2 м"/>
        </w:smartTagPr>
        <w:r w:rsidRPr="0047702E">
          <w:rPr>
            <w:rFonts w:eastAsia="Calibri"/>
          </w:rPr>
          <w:t>1,2 м</w:t>
        </w:r>
      </w:smartTag>
      <w:r w:rsidRPr="0047702E">
        <w:rPr>
          <w:rFonts w:eastAsia="Calibri"/>
        </w:rPr>
        <w:t xml:space="preserve">. При этом следует устраивать не более чем через каждые </w:t>
      </w:r>
      <w:smartTag w:uri="urn:schemas-microsoft-com:office:smarttags" w:element="metricconverter">
        <w:smartTagPr>
          <w:attr w:name="ProductID" w:val="25 м"/>
        </w:smartTagPr>
        <w:r w:rsidRPr="0047702E">
          <w:rPr>
            <w:rFonts w:eastAsia="Calibri"/>
          </w:rPr>
          <w:t>25 м</w:t>
        </w:r>
      </w:smartTag>
      <w:r w:rsidRPr="0047702E">
        <w:rPr>
          <w:rFonts w:eastAsia="Calibri"/>
        </w:rPr>
        <w:t xml:space="preserve"> горизонтальные площадки (карманы) размером не менее 2,0-</w:t>
      </w:r>
      <w:smartTag w:uri="urn:schemas-microsoft-com:office:smarttags" w:element="metricconverter">
        <w:smartTagPr>
          <w:attr w:name="ProductID" w:val="1,8 м"/>
        </w:smartTagPr>
        <w:r w:rsidRPr="0047702E">
          <w:rPr>
            <w:rFonts w:eastAsia="Calibri"/>
          </w:rPr>
          <w:t>1,8 м</w:t>
        </w:r>
      </w:smartTag>
      <w:r w:rsidRPr="0047702E">
        <w:rPr>
          <w:rFonts w:eastAsia="Calibri"/>
        </w:rPr>
        <w:t xml:space="preserve"> для обеспечения возможности разъезда маломобильных групп населения на креслах-колясках.</w:t>
      </w:r>
    </w:p>
    <w:p w:rsidR="0077447E" w:rsidRPr="0047702E" w:rsidRDefault="0077447E" w:rsidP="0077447E">
      <w:pPr>
        <w:widowControl w:val="0"/>
        <w:autoSpaceDE w:val="0"/>
        <w:autoSpaceDN w:val="0"/>
        <w:adjustRightInd w:val="0"/>
        <w:spacing w:line="276" w:lineRule="auto"/>
        <w:ind w:firstLine="540"/>
        <w:jc w:val="both"/>
        <w:rPr>
          <w:rFonts w:eastAsia="Calibri"/>
        </w:rPr>
      </w:pPr>
      <w:r w:rsidRPr="0047702E">
        <w:rPr>
          <w:rFonts w:eastAsia="Calibri"/>
        </w:rPr>
        <w:t>При устройстве съездов их продольный уклон должен быть не более 1:20 (5</w:t>
      </w:r>
      <w:r w:rsidR="008B0D71" w:rsidRPr="0047702E">
        <w:rPr>
          <w:rFonts w:eastAsia="Calibri"/>
        </w:rPr>
        <w:t xml:space="preserve"> </w:t>
      </w:r>
      <w:r w:rsidRPr="0047702E">
        <w:rPr>
          <w:rFonts w:eastAsia="Calibri"/>
        </w:rPr>
        <w:t xml:space="preserve">%), поперечный </w:t>
      </w:r>
      <w:r w:rsidR="00C0447A" w:rsidRPr="0047702E">
        <w:rPr>
          <w:rFonts w:eastAsia="Calibri"/>
        </w:rPr>
        <w:t>–</w:t>
      </w:r>
      <w:r w:rsidRPr="0047702E">
        <w:rPr>
          <w:rFonts w:eastAsia="Calibri"/>
        </w:rPr>
        <w:t xml:space="preserve"> 2</w:t>
      </w:r>
      <w:r w:rsidR="008B0D71" w:rsidRPr="0047702E">
        <w:rPr>
          <w:rFonts w:eastAsia="Calibri"/>
        </w:rPr>
        <w:t xml:space="preserve"> </w:t>
      </w:r>
      <w:r w:rsidRPr="0047702E">
        <w:rPr>
          <w:rFonts w:eastAsia="Calibri"/>
        </w:rPr>
        <w:t xml:space="preserve">%, около здания </w:t>
      </w:r>
      <w:r w:rsidR="00C0447A" w:rsidRPr="0047702E">
        <w:rPr>
          <w:rFonts w:eastAsia="Calibri"/>
        </w:rPr>
        <w:t>–</w:t>
      </w:r>
      <w:r w:rsidRPr="0047702E">
        <w:rPr>
          <w:rFonts w:eastAsia="Calibri"/>
        </w:rPr>
        <w:t xml:space="preserve"> не более 1:12 (8</w:t>
      </w:r>
      <w:r w:rsidR="008B0D71" w:rsidRPr="0047702E">
        <w:rPr>
          <w:rFonts w:eastAsia="Calibri"/>
        </w:rPr>
        <w:t xml:space="preserve"> </w:t>
      </w:r>
      <w:r w:rsidRPr="0047702E">
        <w:rPr>
          <w:rFonts w:eastAsia="Calibri"/>
        </w:rPr>
        <w:t xml:space="preserve">%), а в местах, характеризующихся стесненными условиями, </w:t>
      </w:r>
      <w:r w:rsidR="008B0D71" w:rsidRPr="0047702E">
        <w:rPr>
          <w:rFonts w:eastAsia="Calibri"/>
        </w:rPr>
        <w:t>–</w:t>
      </w:r>
      <w:r w:rsidRPr="0047702E">
        <w:rPr>
          <w:rFonts w:eastAsia="Calibri"/>
        </w:rPr>
        <w:t xml:space="preserve"> не более 1:10 на протяжении не более 1,0 м.</w:t>
      </w:r>
    </w:p>
    <w:p w:rsidR="0077447E" w:rsidRPr="0047702E" w:rsidRDefault="0077447E" w:rsidP="0077447E">
      <w:pPr>
        <w:widowControl w:val="0"/>
        <w:autoSpaceDE w:val="0"/>
        <w:autoSpaceDN w:val="0"/>
        <w:adjustRightInd w:val="0"/>
        <w:spacing w:line="276" w:lineRule="auto"/>
        <w:ind w:firstLine="540"/>
        <w:jc w:val="both"/>
        <w:rPr>
          <w:rFonts w:eastAsia="Calibri"/>
        </w:rPr>
      </w:pPr>
      <w:r w:rsidRPr="0047702E">
        <w:rPr>
          <w:rFonts w:eastAsia="Calibri"/>
        </w:rPr>
        <w:t xml:space="preserve">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w:t>
      </w:r>
      <w:smartTag w:uri="urn:schemas-microsoft-com:office:smarttags" w:element="metricconverter">
        <w:smartTagPr>
          <w:attr w:name="ProductID" w:val="0,015 м"/>
        </w:smartTagPr>
        <w:r w:rsidRPr="0047702E">
          <w:rPr>
            <w:rFonts w:eastAsia="Calibri"/>
          </w:rPr>
          <w:t>0,015 м</w:t>
        </w:r>
      </w:smartTag>
      <w:r w:rsidRPr="0047702E">
        <w:rPr>
          <w:rFonts w:eastAsia="Calibri"/>
        </w:rPr>
        <w:t>.</w:t>
      </w:r>
    </w:p>
    <w:p w:rsidR="0077447E" w:rsidRPr="0047702E" w:rsidRDefault="0077447E" w:rsidP="0077447E">
      <w:pPr>
        <w:widowControl w:val="0"/>
        <w:autoSpaceDE w:val="0"/>
        <w:autoSpaceDN w:val="0"/>
        <w:adjustRightInd w:val="0"/>
        <w:spacing w:line="276" w:lineRule="auto"/>
        <w:ind w:firstLine="540"/>
        <w:jc w:val="both"/>
        <w:rPr>
          <w:rFonts w:eastAsia="Calibri"/>
        </w:rPr>
      </w:pPr>
      <w:r w:rsidRPr="0047702E">
        <w:rPr>
          <w:rFonts w:eastAsia="Calibri"/>
        </w:rPr>
        <w:t xml:space="preserve">Высоту бордюров по краям пешеходных путей на территории рекомендуется принимать не менее </w:t>
      </w:r>
      <w:smartTag w:uri="urn:schemas-microsoft-com:office:smarttags" w:element="metricconverter">
        <w:smartTagPr>
          <w:attr w:name="ProductID" w:val="0,05 м"/>
        </w:smartTagPr>
        <w:r w:rsidRPr="0047702E">
          <w:rPr>
            <w:rFonts w:eastAsia="Calibri"/>
          </w:rPr>
          <w:t>0,05 м</w:t>
        </w:r>
      </w:smartTag>
      <w:r w:rsidRPr="0047702E">
        <w:rPr>
          <w:rFonts w:eastAsia="Calibri"/>
        </w:rPr>
        <w:t>.</w:t>
      </w:r>
    </w:p>
    <w:p w:rsidR="0077447E" w:rsidRPr="0047702E" w:rsidRDefault="0077447E" w:rsidP="0077447E">
      <w:pPr>
        <w:widowControl w:val="0"/>
        <w:autoSpaceDE w:val="0"/>
        <w:autoSpaceDN w:val="0"/>
        <w:adjustRightInd w:val="0"/>
        <w:spacing w:line="276" w:lineRule="auto"/>
        <w:ind w:firstLine="540"/>
        <w:jc w:val="both"/>
        <w:rPr>
          <w:rFonts w:eastAsia="Calibri"/>
        </w:rPr>
      </w:pPr>
      <w:r w:rsidRPr="0047702E">
        <w:rPr>
          <w:rFonts w:eastAsia="Calibri"/>
        </w:rPr>
        <w:t xml:space="preserve">Перепад высот бордюров, бортовых камней вдоль эксплуатируемых газонов и озелененных площадок, примыкающих к путям пешеходного движения, не должен превышать </w:t>
      </w:r>
      <w:smartTag w:uri="urn:schemas-microsoft-com:office:smarttags" w:element="metricconverter">
        <w:smartTagPr>
          <w:attr w:name="ProductID" w:val="0,025 м"/>
        </w:smartTagPr>
        <w:r w:rsidRPr="0047702E">
          <w:rPr>
            <w:rFonts w:eastAsia="Calibri"/>
          </w:rPr>
          <w:t>0,025 м</w:t>
        </w:r>
      </w:smartTag>
      <w:r w:rsidRPr="0047702E">
        <w:rPr>
          <w:rFonts w:eastAsia="Calibri"/>
        </w:rPr>
        <w:t>.</w:t>
      </w:r>
    </w:p>
    <w:p w:rsidR="0077447E" w:rsidRPr="0047702E" w:rsidRDefault="0077447E" w:rsidP="0077447E">
      <w:pPr>
        <w:widowControl w:val="0"/>
        <w:autoSpaceDE w:val="0"/>
        <w:autoSpaceDN w:val="0"/>
        <w:adjustRightInd w:val="0"/>
        <w:spacing w:line="276" w:lineRule="auto"/>
        <w:ind w:firstLine="540"/>
        <w:jc w:val="both"/>
        <w:rPr>
          <w:rFonts w:eastAsia="Calibri"/>
        </w:rPr>
      </w:pPr>
      <w:r w:rsidRPr="0047702E">
        <w:rPr>
          <w:rFonts w:eastAsia="Calibri"/>
        </w:rPr>
        <w:t xml:space="preserve">Тактильные средства, выполняющие предупредительную функцию на покрытии пешеходных путей на участке, следует размещать не менее чем за </w:t>
      </w:r>
      <w:smartTag w:uri="urn:schemas-microsoft-com:office:smarttags" w:element="metricconverter">
        <w:smartTagPr>
          <w:attr w:name="ProductID" w:val="0,8 м"/>
        </w:smartTagPr>
        <w:r w:rsidRPr="0047702E">
          <w:rPr>
            <w:rFonts w:eastAsia="Calibri"/>
          </w:rPr>
          <w:t>0,8 м</w:t>
        </w:r>
      </w:smartTag>
      <w:r w:rsidRPr="0047702E">
        <w:rPr>
          <w:rFonts w:eastAsia="Calibri"/>
        </w:rPr>
        <w:t xml:space="preserve"> до объекта информации или начала опасного участка, изменения направления движения, входа. Ширина тактильной полосы принимается в пределах 0,5-</w:t>
      </w:r>
      <w:smartTag w:uri="urn:schemas-microsoft-com:office:smarttags" w:element="metricconverter">
        <w:smartTagPr>
          <w:attr w:name="ProductID" w:val="0,6 м"/>
        </w:smartTagPr>
        <w:r w:rsidRPr="0047702E">
          <w:rPr>
            <w:rFonts w:eastAsia="Calibri"/>
          </w:rPr>
          <w:t>0,6 м</w:t>
        </w:r>
      </w:smartTag>
      <w:r w:rsidRPr="0047702E">
        <w:rPr>
          <w:rFonts w:eastAsia="Calibri"/>
        </w:rPr>
        <w:t>.</w:t>
      </w:r>
    </w:p>
    <w:p w:rsidR="0077447E" w:rsidRPr="0047702E" w:rsidRDefault="0077447E" w:rsidP="0077447E">
      <w:pPr>
        <w:widowControl w:val="0"/>
        <w:autoSpaceDE w:val="0"/>
        <w:autoSpaceDN w:val="0"/>
        <w:adjustRightInd w:val="0"/>
        <w:spacing w:line="276" w:lineRule="auto"/>
        <w:ind w:firstLine="540"/>
        <w:jc w:val="both"/>
        <w:rPr>
          <w:rFonts w:eastAsia="Calibri"/>
        </w:rPr>
      </w:pPr>
      <w:r w:rsidRPr="0047702E">
        <w:rPr>
          <w:rFonts w:eastAsia="Calibri"/>
        </w:rPr>
        <w:t>Лестницы должны дублироваться пандусами или подъемными устройствами. Длина непрерывного марша пандуса не должна превышать 9,0 м, а уклон должен быть не круче 1:20 (5</w:t>
      </w:r>
      <w:r w:rsidR="009B4A2A" w:rsidRPr="0047702E">
        <w:rPr>
          <w:rFonts w:eastAsia="Calibri"/>
        </w:rPr>
        <w:t xml:space="preserve"> </w:t>
      </w:r>
      <w:r w:rsidRPr="0047702E">
        <w:rPr>
          <w:rFonts w:eastAsia="Calibri"/>
        </w:rPr>
        <w:t xml:space="preserve">%). При расчетном перепаде высоты в 3,0 м и более на пути движения вместо пандуса следует применять подъемные устройства </w:t>
      </w:r>
      <w:r w:rsidR="00C0447A" w:rsidRPr="0047702E">
        <w:rPr>
          <w:rFonts w:eastAsia="Calibri"/>
        </w:rPr>
        <w:t>–</w:t>
      </w:r>
      <w:r w:rsidRPr="0047702E">
        <w:rPr>
          <w:rFonts w:eastAsia="Calibri"/>
        </w:rPr>
        <w:t xml:space="preserve"> подъемные платформы или лифты, доступные для МГН на кресле-коляске и других МГН.</w:t>
      </w:r>
    </w:p>
    <w:p w:rsidR="0077447E" w:rsidRPr="0047702E" w:rsidRDefault="0077447E" w:rsidP="0077447E">
      <w:pPr>
        <w:widowControl w:val="0"/>
        <w:autoSpaceDE w:val="0"/>
        <w:autoSpaceDN w:val="0"/>
        <w:adjustRightInd w:val="0"/>
        <w:spacing w:line="276" w:lineRule="auto"/>
        <w:ind w:firstLine="540"/>
        <w:jc w:val="both"/>
        <w:rPr>
          <w:rFonts w:eastAsia="Calibri"/>
        </w:rPr>
      </w:pPr>
      <w:r w:rsidRPr="0047702E">
        <w:rPr>
          <w:rFonts w:eastAsia="Calibri"/>
        </w:rPr>
        <w:t xml:space="preserve">Места для личного автотранспорта МГН желательно размещать вблизи входа на предприятие или в учреждение, доступного для МГН, но не далее </w:t>
      </w:r>
      <w:smartTag w:uri="urn:schemas-microsoft-com:office:smarttags" w:element="metricconverter">
        <w:smartTagPr>
          <w:attr w:name="ProductID" w:val="50 м"/>
        </w:smartTagPr>
        <w:r w:rsidRPr="0047702E">
          <w:rPr>
            <w:rFonts w:eastAsia="Calibri"/>
          </w:rPr>
          <w:t>50 м</w:t>
        </w:r>
      </w:smartTag>
      <w:r w:rsidRPr="0047702E">
        <w:rPr>
          <w:rFonts w:eastAsia="Calibri"/>
        </w:rPr>
        <w:t xml:space="preserve">, от входа в жилое здание </w:t>
      </w:r>
      <w:r w:rsidR="00C0447A" w:rsidRPr="0047702E">
        <w:rPr>
          <w:rFonts w:eastAsia="Calibri"/>
        </w:rPr>
        <w:t>–</w:t>
      </w:r>
      <w:r w:rsidRPr="0047702E">
        <w:rPr>
          <w:rFonts w:eastAsia="Calibri"/>
        </w:rPr>
        <w:t xml:space="preserve"> не далее </w:t>
      </w:r>
      <w:smartTag w:uri="urn:schemas-microsoft-com:office:smarttags" w:element="metricconverter">
        <w:smartTagPr>
          <w:attr w:name="ProductID" w:val="100 м"/>
        </w:smartTagPr>
        <w:r w:rsidRPr="0047702E">
          <w:rPr>
            <w:rFonts w:eastAsia="Calibri"/>
          </w:rPr>
          <w:t>100 м</w:t>
        </w:r>
      </w:smartTag>
      <w:r w:rsidRPr="0047702E">
        <w:rPr>
          <w:rFonts w:eastAsia="Calibri"/>
        </w:rPr>
        <w:t>.</w:t>
      </w:r>
    </w:p>
    <w:p w:rsidR="0077447E" w:rsidRPr="0047702E" w:rsidRDefault="0077447E" w:rsidP="0077447E">
      <w:pPr>
        <w:widowControl w:val="0"/>
        <w:autoSpaceDE w:val="0"/>
        <w:autoSpaceDN w:val="0"/>
        <w:adjustRightInd w:val="0"/>
        <w:spacing w:line="276" w:lineRule="auto"/>
        <w:ind w:firstLine="540"/>
        <w:jc w:val="both"/>
        <w:rPr>
          <w:rFonts w:eastAsia="Calibri"/>
        </w:rPr>
      </w:pPr>
      <w:r w:rsidRPr="0047702E">
        <w:rPr>
          <w:rFonts w:eastAsia="Calibri"/>
        </w:rPr>
        <w:lastRenderedPageBreak/>
        <w:t xml:space="preserve">Если на стоянке предусматривается место для автомобилей, салоны которых приспособлены для перевозки МГН на креслах-колясках, ширина боковых подходов к автомашине должна быть не менее </w:t>
      </w:r>
      <w:smartTag w:uri="urn:schemas-microsoft-com:office:smarttags" w:element="metricconverter">
        <w:smartTagPr>
          <w:attr w:name="ProductID" w:val="2,5 м"/>
        </w:smartTagPr>
        <w:r w:rsidRPr="0047702E">
          <w:rPr>
            <w:rFonts w:eastAsia="Calibri"/>
          </w:rPr>
          <w:t>2,5 м</w:t>
        </w:r>
      </w:smartTag>
      <w:r w:rsidRPr="0047702E">
        <w:rPr>
          <w:rFonts w:eastAsia="Calibri"/>
        </w:rPr>
        <w:t>.</w:t>
      </w:r>
    </w:p>
    <w:p w:rsidR="0077447E" w:rsidRPr="0047702E" w:rsidRDefault="0077447E" w:rsidP="0077447E">
      <w:pPr>
        <w:widowControl w:val="0"/>
        <w:autoSpaceDE w:val="0"/>
        <w:autoSpaceDN w:val="0"/>
        <w:adjustRightInd w:val="0"/>
        <w:spacing w:line="276" w:lineRule="auto"/>
        <w:ind w:firstLine="540"/>
        <w:jc w:val="both"/>
        <w:rPr>
          <w:rFonts w:eastAsia="Calibri"/>
        </w:rPr>
      </w:pPr>
      <w:r w:rsidRPr="0047702E">
        <w:rPr>
          <w:rFonts w:eastAsia="Calibri"/>
        </w:rPr>
        <w:t xml:space="preserve">В соответствии со Сводом правил СП 59.13330.2016 на </w:t>
      </w:r>
      <w:proofErr w:type="spellStart"/>
      <w:r w:rsidRPr="0047702E">
        <w:rPr>
          <w:rFonts w:eastAsia="Calibri"/>
        </w:rPr>
        <w:t>приобъектных</w:t>
      </w:r>
      <w:proofErr w:type="spellEnd"/>
      <w:r w:rsidRPr="0047702E">
        <w:rPr>
          <w:rFonts w:eastAsia="Calibri"/>
        </w:rPr>
        <w:t xml:space="preserve"> стоянках учреждений обслуживания следует выделять 10</w:t>
      </w:r>
      <w:r w:rsidR="009B4A2A" w:rsidRPr="0047702E">
        <w:rPr>
          <w:rFonts w:eastAsia="Calibri"/>
        </w:rPr>
        <w:t xml:space="preserve"> </w:t>
      </w:r>
      <w:r w:rsidRPr="0047702E">
        <w:rPr>
          <w:rFonts w:eastAsia="Calibri"/>
        </w:rPr>
        <w:t xml:space="preserve">% мест (но не менее одного места) для людей с ограниченными возможностями, в том числе количество специализированных расширенных </w:t>
      </w:r>
      <w:proofErr w:type="spellStart"/>
      <w:r w:rsidRPr="0047702E">
        <w:rPr>
          <w:rFonts w:eastAsia="Calibri"/>
        </w:rPr>
        <w:t>машино</w:t>
      </w:r>
      <w:proofErr w:type="spellEnd"/>
      <w:r w:rsidRPr="0047702E">
        <w:rPr>
          <w:rFonts w:eastAsia="Calibri"/>
        </w:rPr>
        <w:t>-мест для транспортных средств инвалидов, передвигающихся на кресле-коляске, определять расчетом, при числе мест:</w:t>
      </w:r>
    </w:p>
    <w:p w:rsidR="0077447E" w:rsidRPr="0047702E" w:rsidRDefault="0077447E" w:rsidP="0077447E">
      <w:pPr>
        <w:widowControl w:val="0"/>
        <w:autoSpaceDE w:val="0"/>
        <w:autoSpaceDN w:val="0"/>
        <w:adjustRightInd w:val="0"/>
        <w:spacing w:line="276" w:lineRule="auto"/>
        <w:ind w:firstLine="540"/>
        <w:jc w:val="both"/>
        <w:rPr>
          <w:rFonts w:eastAsia="Calibri"/>
        </w:rPr>
      </w:pPr>
      <w:r w:rsidRPr="0047702E">
        <w:rPr>
          <w:rFonts w:eastAsia="Calibri"/>
        </w:rPr>
        <w:t xml:space="preserve"> - 100 и менее </w:t>
      </w:r>
      <w:r w:rsidR="00C0447A" w:rsidRPr="0047702E">
        <w:rPr>
          <w:rFonts w:eastAsia="Calibri"/>
        </w:rPr>
        <w:t>–</w:t>
      </w:r>
      <w:r w:rsidRPr="0047702E">
        <w:rPr>
          <w:rFonts w:eastAsia="Calibri"/>
        </w:rPr>
        <w:t xml:space="preserve"> 5</w:t>
      </w:r>
      <w:r w:rsidR="00AA574F" w:rsidRPr="0047702E">
        <w:rPr>
          <w:rFonts w:eastAsia="Calibri"/>
        </w:rPr>
        <w:t xml:space="preserve"> </w:t>
      </w:r>
      <w:r w:rsidRPr="0047702E">
        <w:rPr>
          <w:rFonts w:eastAsia="Calibri"/>
        </w:rPr>
        <w:t>%, но не менее одного места;</w:t>
      </w:r>
    </w:p>
    <w:p w:rsidR="0077447E" w:rsidRPr="0047702E" w:rsidRDefault="0077447E" w:rsidP="0077447E">
      <w:pPr>
        <w:widowControl w:val="0"/>
        <w:autoSpaceDE w:val="0"/>
        <w:autoSpaceDN w:val="0"/>
        <w:adjustRightInd w:val="0"/>
        <w:spacing w:line="276" w:lineRule="auto"/>
        <w:ind w:firstLine="540"/>
        <w:jc w:val="both"/>
        <w:rPr>
          <w:rFonts w:eastAsia="Calibri"/>
        </w:rPr>
      </w:pPr>
      <w:r w:rsidRPr="0047702E">
        <w:rPr>
          <w:rFonts w:eastAsia="Calibri"/>
        </w:rPr>
        <w:t xml:space="preserve">- от 101 до 200 </w:t>
      </w:r>
      <w:r w:rsidR="00C0447A" w:rsidRPr="0047702E">
        <w:rPr>
          <w:rFonts w:eastAsia="Calibri"/>
        </w:rPr>
        <w:t>–</w:t>
      </w:r>
      <w:r w:rsidRPr="0047702E">
        <w:rPr>
          <w:rFonts w:eastAsia="Calibri"/>
        </w:rPr>
        <w:t xml:space="preserve"> 5 мест и дополнительно 3</w:t>
      </w:r>
      <w:r w:rsidR="00AA574F" w:rsidRPr="0047702E">
        <w:rPr>
          <w:rFonts w:eastAsia="Calibri"/>
        </w:rPr>
        <w:t xml:space="preserve"> </w:t>
      </w:r>
      <w:r w:rsidRPr="0047702E">
        <w:rPr>
          <w:rFonts w:eastAsia="Calibri"/>
        </w:rPr>
        <w:t>% от количества мест свыше 100;</w:t>
      </w:r>
    </w:p>
    <w:p w:rsidR="0077447E" w:rsidRPr="0047702E" w:rsidRDefault="0077447E" w:rsidP="0077447E">
      <w:pPr>
        <w:widowControl w:val="0"/>
        <w:autoSpaceDE w:val="0"/>
        <w:autoSpaceDN w:val="0"/>
        <w:adjustRightInd w:val="0"/>
        <w:spacing w:line="276" w:lineRule="auto"/>
        <w:ind w:firstLine="540"/>
        <w:jc w:val="both"/>
        <w:rPr>
          <w:rFonts w:eastAsia="Calibri"/>
        </w:rPr>
      </w:pPr>
      <w:r w:rsidRPr="0047702E">
        <w:rPr>
          <w:rFonts w:eastAsia="Calibri"/>
        </w:rPr>
        <w:t xml:space="preserve">- от 201 до 500 </w:t>
      </w:r>
      <w:r w:rsidR="00C0447A" w:rsidRPr="0047702E">
        <w:rPr>
          <w:rFonts w:eastAsia="Calibri"/>
        </w:rPr>
        <w:t>–</w:t>
      </w:r>
      <w:r w:rsidRPr="0047702E">
        <w:rPr>
          <w:rFonts w:eastAsia="Calibri"/>
        </w:rPr>
        <w:t xml:space="preserve"> 8 мест и дополнительно 2</w:t>
      </w:r>
      <w:r w:rsidR="00AA574F" w:rsidRPr="0047702E">
        <w:rPr>
          <w:rFonts w:eastAsia="Calibri"/>
        </w:rPr>
        <w:t xml:space="preserve"> </w:t>
      </w:r>
      <w:r w:rsidRPr="0047702E">
        <w:rPr>
          <w:rFonts w:eastAsia="Calibri"/>
        </w:rPr>
        <w:t>% от количества мест свыше 200;</w:t>
      </w:r>
    </w:p>
    <w:p w:rsidR="0077447E" w:rsidRPr="0047702E" w:rsidRDefault="0077447E" w:rsidP="0077447E">
      <w:pPr>
        <w:widowControl w:val="0"/>
        <w:autoSpaceDE w:val="0"/>
        <w:autoSpaceDN w:val="0"/>
        <w:adjustRightInd w:val="0"/>
        <w:spacing w:line="276" w:lineRule="auto"/>
        <w:ind w:firstLine="540"/>
        <w:jc w:val="both"/>
        <w:rPr>
          <w:rFonts w:eastAsia="Calibri"/>
        </w:rPr>
      </w:pPr>
      <w:r w:rsidRPr="0047702E">
        <w:rPr>
          <w:rFonts w:eastAsia="Calibri"/>
        </w:rPr>
        <w:t xml:space="preserve">- от 501 и более </w:t>
      </w:r>
      <w:r w:rsidR="00C0447A" w:rsidRPr="0047702E">
        <w:rPr>
          <w:rFonts w:eastAsia="Calibri"/>
        </w:rPr>
        <w:t>–</w:t>
      </w:r>
      <w:r w:rsidRPr="0047702E">
        <w:rPr>
          <w:rFonts w:eastAsia="Calibri"/>
        </w:rPr>
        <w:t xml:space="preserve"> 14 мест и дополнительно 1</w:t>
      </w:r>
      <w:r w:rsidR="00AA574F" w:rsidRPr="0047702E">
        <w:rPr>
          <w:rFonts w:eastAsia="Calibri"/>
        </w:rPr>
        <w:t xml:space="preserve"> </w:t>
      </w:r>
      <w:r w:rsidRPr="0047702E">
        <w:rPr>
          <w:rFonts w:eastAsia="Calibri"/>
        </w:rPr>
        <w:t>% от количества мест свыше 500.</w:t>
      </w:r>
    </w:p>
    <w:p w:rsidR="0077447E" w:rsidRPr="0047702E" w:rsidRDefault="0077447E" w:rsidP="0077447E">
      <w:pPr>
        <w:widowControl w:val="0"/>
        <w:autoSpaceDE w:val="0"/>
        <w:autoSpaceDN w:val="0"/>
        <w:adjustRightInd w:val="0"/>
        <w:spacing w:line="276" w:lineRule="auto"/>
        <w:ind w:firstLine="540"/>
        <w:jc w:val="both"/>
        <w:rPr>
          <w:rFonts w:eastAsia="Calibri"/>
        </w:rPr>
      </w:pPr>
      <w:r w:rsidRPr="0047702E">
        <w:rPr>
          <w:rFonts w:eastAsia="Calibri"/>
        </w:rPr>
        <w:t>Выделяемые места должны обозначаться знаками, принятыми ПДД и ГОСТ Р 52289, на поверхности покрытия стоянки.</w:t>
      </w:r>
    </w:p>
    <w:p w:rsidR="0077447E" w:rsidRPr="0047702E" w:rsidRDefault="0077447E" w:rsidP="0077447E">
      <w:pPr>
        <w:widowControl w:val="0"/>
        <w:autoSpaceDE w:val="0"/>
        <w:autoSpaceDN w:val="0"/>
        <w:adjustRightInd w:val="0"/>
        <w:spacing w:line="276" w:lineRule="auto"/>
        <w:ind w:firstLine="540"/>
        <w:jc w:val="both"/>
      </w:pPr>
    </w:p>
    <w:p w:rsidR="0077447E" w:rsidRPr="0047702E" w:rsidRDefault="0077447E" w:rsidP="0077447E">
      <w:pPr>
        <w:pStyle w:val="1"/>
        <w:rPr>
          <w:color w:val="auto"/>
        </w:rPr>
      </w:pPr>
      <w:bookmarkStart w:id="71" w:name="Par1306"/>
      <w:bookmarkStart w:id="72" w:name="Par1331"/>
      <w:bookmarkStart w:id="73" w:name="Par1481"/>
      <w:bookmarkStart w:id="74" w:name="_Toc468701477"/>
      <w:bookmarkStart w:id="75" w:name="_Toc483388322"/>
      <w:bookmarkStart w:id="76" w:name="_Toc496532904"/>
      <w:bookmarkStart w:id="77" w:name="_Toc498450465"/>
      <w:bookmarkEnd w:id="71"/>
      <w:bookmarkEnd w:id="72"/>
      <w:bookmarkEnd w:id="73"/>
      <w:r w:rsidRPr="0047702E">
        <w:rPr>
          <w:color w:val="auto"/>
        </w:rPr>
        <w:t>Часть 2. Материалы по обоснованию расчетных показателей</w:t>
      </w:r>
      <w:bookmarkEnd w:id="74"/>
      <w:r w:rsidRPr="0047702E">
        <w:rPr>
          <w:color w:val="auto"/>
        </w:rPr>
        <w:t>, содержащихся в основной части нормативов градостроительного проектирования</w:t>
      </w:r>
      <w:bookmarkEnd w:id="75"/>
      <w:bookmarkEnd w:id="76"/>
      <w:bookmarkEnd w:id="77"/>
    </w:p>
    <w:p w:rsidR="0077447E" w:rsidRPr="0047702E" w:rsidRDefault="0077447E" w:rsidP="0077447E">
      <w:pPr>
        <w:pStyle w:val="20"/>
        <w:rPr>
          <w:color w:val="auto"/>
        </w:rPr>
      </w:pPr>
      <w:bookmarkStart w:id="78" w:name="Par1483"/>
      <w:bookmarkStart w:id="79" w:name="Par1487"/>
      <w:bookmarkStart w:id="80" w:name="_Toc496532905"/>
      <w:bookmarkStart w:id="81" w:name="_Toc498450466"/>
      <w:bookmarkEnd w:id="78"/>
      <w:bookmarkEnd w:id="79"/>
      <w:r w:rsidRPr="0047702E">
        <w:rPr>
          <w:color w:val="auto"/>
        </w:rPr>
        <w:t>2.1. Общие положения по обоснованию расчетных показателей</w:t>
      </w:r>
      <w:bookmarkEnd w:id="80"/>
      <w:bookmarkEnd w:id="81"/>
    </w:p>
    <w:p w:rsidR="0077447E" w:rsidRPr="0047702E" w:rsidRDefault="0077447E" w:rsidP="0077447E">
      <w:pPr>
        <w:widowControl w:val="0"/>
        <w:autoSpaceDE w:val="0"/>
        <w:autoSpaceDN w:val="0"/>
        <w:adjustRightInd w:val="0"/>
        <w:spacing w:line="276" w:lineRule="auto"/>
        <w:ind w:firstLine="709"/>
        <w:jc w:val="both"/>
      </w:pPr>
      <w:r w:rsidRPr="0047702E">
        <w:t xml:space="preserve">2.1.1. Местные нормативы градостроительного проектирования подготовлены в соответствии со </w:t>
      </w:r>
      <w:hyperlink r:id="rId11" w:history="1">
        <w:r w:rsidRPr="0047702E">
          <w:t>ст. 8</w:t>
        </w:r>
      </w:hyperlink>
      <w:r w:rsidRPr="0047702E">
        <w:t xml:space="preserve">, </w:t>
      </w:r>
      <w:hyperlink r:id="rId12" w:history="1">
        <w:r w:rsidRPr="0047702E">
          <w:t>24</w:t>
        </w:r>
      </w:hyperlink>
      <w:r w:rsidRPr="0047702E">
        <w:t xml:space="preserve">, </w:t>
      </w:r>
      <w:hyperlink r:id="rId13" w:history="1">
        <w:r w:rsidRPr="0047702E">
          <w:t>29.1</w:t>
        </w:r>
      </w:hyperlink>
      <w:r w:rsidRPr="0047702E">
        <w:t xml:space="preserve">, </w:t>
      </w:r>
      <w:hyperlink r:id="rId14" w:history="1">
        <w:r w:rsidRPr="0047702E">
          <w:t>29.2</w:t>
        </w:r>
      </w:hyperlink>
      <w:r w:rsidRPr="0047702E">
        <w:t xml:space="preserve">, </w:t>
      </w:r>
      <w:hyperlink r:id="rId15" w:history="1">
        <w:r w:rsidRPr="0047702E">
          <w:t>29.4</w:t>
        </w:r>
      </w:hyperlink>
      <w:r w:rsidRPr="0047702E">
        <w:t xml:space="preserve"> Градостроительного кодекса Российской Федерации от 29.12.2004 № 190-ФЗ (далее – Градостроительный кодекс), </w:t>
      </w:r>
      <w:hyperlink r:id="rId16" w:history="1">
        <w:r w:rsidRPr="0047702E">
          <w:t>ст. 16</w:t>
        </w:r>
      </w:hyperlink>
      <w:r w:rsidRPr="0047702E">
        <w:t xml:space="preserve"> Федерального закона от 06.10.2003 № 131-ФЗ «Об общих принципах организации местного самоуправления в Российской Федерации», Уставом муниципального образования </w:t>
      </w:r>
      <w:r w:rsidRPr="0047702E">
        <w:rPr>
          <w:bCs/>
        </w:rPr>
        <w:t xml:space="preserve">городского округа </w:t>
      </w:r>
      <w:r w:rsidR="006E3D8E" w:rsidRPr="0047702E">
        <w:rPr>
          <w:bCs/>
        </w:rPr>
        <w:t>Евпатория</w:t>
      </w:r>
      <w:r w:rsidRPr="0047702E">
        <w:rPr>
          <w:bCs/>
        </w:rPr>
        <w:t xml:space="preserve"> Республики Крым</w:t>
      </w:r>
      <w:r w:rsidRPr="0047702E">
        <w:t xml:space="preserve">, </w:t>
      </w:r>
      <w:r w:rsidR="005949E5" w:rsidRPr="008106D6">
        <w:t>решением Евпаторийского городского совета</w:t>
      </w:r>
      <w:r w:rsidRPr="008106D6">
        <w:t xml:space="preserve"> от </w:t>
      </w:r>
      <w:r w:rsidR="005949E5" w:rsidRPr="008106D6">
        <w:t>09.10.2015</w:t>
      </w:r>
      <w:r w:rsidRPr="008106D6">
        <w:t xml:space="preserve"> № </w:t>
      </w:r>
      <w:r w:rsidR="005949E5" w:rsidRPr="008106D6">
        <w:t>1-25/18</w:t>
      </w:r>
      <w:r w:rsidR="005949E5">
        <w:t xml:space="preserve"> </w:t>
      </w:r>
      <w:r w:rsidRPr="009605DD">
        <w:t>«Об</w:t>
      </w:r>
      <w:r w:rsidRPr="0047702E">
        <w:t xml:space="preserve"> утверждении Порядка подготовки, утверждения местных нормативов градостроительного проектирования муниципального образования городской округ </w:t>
      </w:r>
      <w:r w:rsidR="006E3D8E" w:rsidRPr="0047702E">
        <w:t>Евпатория</w:t>
      </w:r>
      <w:r w:rsidRPr="0047702E">
        <w:t xml:space="preserve"> Республики Крым и внесения в них изменений».</w:t>
      </w:r>
    </w:p>
    <w:p w:rsidR="0077447E" w:rsidRPr="0047702E" w:rsidRDefault="0077447E" w:rsidP="0077447E">
      <w:pPr>
        <w:widowControl w:val="0"/>
        <w:autoSpaceDE w:val="0"/>
        <w:autoSpaceDN w:val="0"/>
        <w:adjustRightInd w:val="0"/>
        <w:spacing w:line="276" w:lineRule="auto"/>
        <w:ind w:firstLine="709"/>
        <w:jc w:val="both"/>
      </w:pPr>
      <w:r w:rsidRPr="0047702E">
        <w:t xml:space="preserve">2.1.2. Местные нормативы градостроительного проектирования разработаны в целях обеспечения </w:t>
      </w:r>
    </w:p>
    <w:p w:rsidR="0077447E" w:rsidRPr="0047702E" w:rsidRDefault="0077447E" w:rsidP="0077447E">
      <w:pPr>
        <w:shd w:val="clear" w:color="auto" w:fill="FFFFFF"/>
        <w:spacing w:line="276" w:lineRule="auto"/>
        <w:ind w:firstLine="709"/>
        <w:jc w:val="both"/>
      </w:pPr>
      <w:r w:rsidRPr="0047702E">
        <w:t>- благоприятных условий жизнедеятельности человека посредством установления (или изменения) расчетных показателей минимально допустимого уровня обеспеченности объектами местного значения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w:t>
      </w:r>
    </w:p>
    <w:p w:rsidR="0077447E" w:rsidRPr="0047702E" w:rsidRDefault="00AA574F" w:rsidP="0077447E">
      <w:pPr>
        <w:shd w:val="clear" w:color="auto" w:fill="FFFFFF"/>
        <w:spacing w:line="276" w:lineRule="auto"/>
        <w:ind w:firstLine="709"/>
        <w:jc w:val="both"/>
      </w:pPr>
      <w:r w:rsidRPr="0047702E">
        <w:t xml:space="preserve">- </w:t>
      </w:r>
      <w:r w:rsidR="0077447E" w:rsidRPr="0047702E">
        <w:t>пространственного развития территории, соответствующего качеству жизни населения, предусмотренно</w:t>
      </w:r>
      <w:r w:rsidR="003E17E0" w:rsidRPr="0047702E">
        <w:t>го</w:t>
      </w:r>
      <w:r w:rsidR="0077447E" w:rsidRPr="0047702E">
        <w:t xml:space="preserve"> </w:t>
      </w:r>
      <w:r w:rsidR="003E17E0" w:rsidRPr="0047702E">
        <w:t>концепциями, стратегиями и программами</w:t>
      </w:r>
      <w:r w:rsidR="0077447E" w:rsidRPr="0047702E">
        <w:t xml:space="preserve"> социально-экономического развития территории.</w:t>
      </w:r>
    </w:p>
    <w:p w:rsidR="0077447E" w:rsidRPr="0047702E" w:rsidRDefault="0077447E" w:rsidP="0077447E">
      <w:pPr>
        <w:shd w:val="clear" w:color="auto" w:fill="FFFFFF"/>
        <w:spacing w:line="276" w:lineRule="auto"/>
        <w:ind w:firstLine="709"/>
        <w:jc w:val="both"/>
      </w:pPr>
      <w:r w:rsidRPr="0047702E">
        <w:t xml:space="preserve">2.1.3. Местные нормативы градостроительного проектирования городского округа устанавливают совокупность расчетных показателей минимально допустимого уровня обеспеченности населения объектами местного значения городского округа, относящимися к областям, указанным в </w:t>
      </w:r>
      <w:hyperlink w:anchor="Par653" w:tooltip="1) планируемые для размещения объекты местного значения поселения, городского округа, относящиеся к следующим областям:" w:history="1">
        <w:r w:rsidRPr="0047702E">
          <w:t>пункте 1 части 5 статьи 23</w:t>
        </w:r>
      </w:hyperlink>
      <w:r w:rsidRPr="0047702E">
        <w:t xml:space="preserve"> Градостроительного кодекса, объектами благоустройства территории, иными объектами местного значения </w:t>
      </w:r>
      <w:r w:rsidRPr="0047702E">
        <w:lastRenderedPageBreak/>
        <w:t>городского округа и расчетных показателей максимально допустимого уровня территориальной доступности таких объектов для населения городского округа.</w:t>
      </w:r>
    </w:p>
    <w:p w:rsidR="0077447E" w:rsidRPr="0047702E" w:rsidRDefault="0077447E" w:rsidP="0077447E">
      <w:pPr>
        <w:shd w:val="clear" w:color="auto" w:fill="FFFFFF"/>
        <w:spacing w:line="276" w:lineRule="auto"/>
        <w:ind w:firstLine="709"/>
        <w:jc w:val="both"/>
      </w:pPr>
      <w:r w:rsidRPr="0047702E">
        <w:t xml:space="preserve">2.1.4. Местные нормативы градостроительного проектирования призваны обеспечить согласованность планов и программ комплексного социально-экономического развития с градостроительным проектированием городского округа </w:t>
      </w:r>
      <w:r w:rsidR="006E3D8E" w:rsidRPr="0047702E">
        <w:t>Евпатория</w:t>
      </w:r>
      <w:r w:rsidRPr="0047702E">
        <w:t>, определить зависимость между показателями социально-экономического развития города и показателями пространственного развития города.</w:t>
      </w:r>
    </w:p>
    <w:p w:rsidR="0077447E" w:rsidRPr="0047702E" w:rsidRDefault="0077447E" w:rsidP="0077447E">
      <w:pPr>
        <w:shd w:val="clear" w:color="auto" w:fill="FFFFFF"/>
        <w:spacing w:line="276" w:lineRule="auto"/>
        <w:ind w:firstLine="709"/>
        <w:jc w:val="both"/>
      </w:pPr>
      <w:r w:rsidRPr="0047702E">
        <w:t>2.1.5. Подготовка местных нормативов градостроительного проектирования осуществлена с учетом: социально-демографического состава и плотности населения на территории городского округа; планов и программ комплексного социально-экономического развития городского округа</w:t>
      </w:r>
      <w:r w:rsidR="00AA574F" w:rsidRPr="0047702E">
        <w:t>;</w:t>
      </w:r>
      <w:r w:rsidRPr="0047702E">
        <w:t xml:space="preserve"> предложений органов местного самоуправления, заинтересованных организаций и лиц.</w:t>
      </w:r>
    </w:p>
    <w:p w:rsidR="0077447E" w:rsidRPr="0047702E" w:rsidRDefault="0077447E" w:rsidP="0077447E">
      <w:pPr>
        <w:spacing w:line="276" w:lineRule="auto"/>
      </w:pPr>
    </w:p>
    <w:p w:rsidR="0077447E" w:rsidRPr="0047702E" w:rsidRDefault="0077447E" w:rsidP="0077447E">
      <w:pPr>
        <w:pStyle w:val="20"/>
        <w:rPr>
          <w:color w:val="auto"/>
        </w:rPr>
      </w:pPr>
      <w:bookmarkStart w:id="82" w:name="_Toc496532906"/>
      <w:bookmarkStart w:id="83" w:name="_Toc498450467"/>
      <w:r w:rsidRPr="0047702E">
        <w:rPr>
          <w:color w:val="auto"/>
        </w:rPr>
        <w:t>2.2. Нормативная база</w:t>
      </w:r>
      <w:bookmarkEnd w:id="82"/>
      <w:bookmarkEnd w:id="83"/>
    </w:p>
    <w:p w:rsidR="0077447E" w:rsidRPr="0047702E" w:rsidRDefault="0077447E" w:rsidP="0077447E">
      <w:pPr>
        <w:shd w:val="clear" w:color="auto" w:fill="FFFFFF"/>
        <w:spacing w:line="276" w:lineRule="auto"/>
        <w:ind w:firstLine="709"/>
        <w:jc w:val="both"/>
      </w:pPr>
      <w:r w:rsidRPr="0047702E">
        <w:t xml:space="preserve">2.2.1. Местные нормативы градостроительного проектирования подготовлены с учетом требований нормативных, в том числе нормативных технических документов: </w:t>
      </w:r>
    </w:p>
    <w:p w:rsidR="0077447E" w:rsidRPr="0047702E" w:rsidRDefault="0077447E" w:rsidP="0077447E">
      <w:pPr>
        <w:shd w:val="clear" w:color="auto" w:fill="FFFFFF"/>
        <w:spacing w:line="276" w:lineRule="auto"/>
        <w:ind w:firstLine="709"/>
        <w:jc w:val="both"/>
      </w:pPr>
      <w:r w:rsidRPr="0047702E">
        <w:t xml:space="preserve">1) Федеральные законы и иные нормативные акты Российской Федерации; </w:t>
      </w:r>
    </w:p>
    <w:p w:rsidR="0077447E" w:rsidRPr="0047702E" w:rsidRDefault="0077447E" w:rsidP="0077447E">
      <w:pPr>
        <w:shd w:val="clear" w:color="auto" w:fill="FFFFFF"/>
        <w:spacing w:line="276" w:lineRule="auto"/>
        <w:ind w:firstLine="709"/>
        <w:jc w:val="both"/>
      </w:pPr>
      <w:r w:rsidRPr="0047702E">
        <w:t>2) Законы и иные нормативные акты Республики Крым;</w:t>
      </w:r>
    </w:p>
    <w:p w:rsidR="0077447E" w:rsidRPr="0047702E" w:rsidRDefault="0077447E" w:rsidP="0077447E">
      <w:pPr>
        <w:shd w:val="clear" w:color="auto" w:fill="FFFFFF"/>
        <w:spacing w:line="276" w:lineRule="auto"/>
        <w:ind w:firstLine="709"/>
        <w:jc w:val="both"/>
      </w:pPr>
      <w:r w:rsidRPr="0047702E">
        <w:t>3) муниципальные правовые акты;</w:t>
      </w:r>
    </w:p>
    <w:p w:rsidR="0077447E" w:rsidRPr="0047702E" w:rsidRDefault="0077447E" w:rsidP="0077447E">
      <w:pPr>
        <w:shd w:val="clear" w:color="auto" w:fill="FFFFFF"/>
        <w:spacing w:line="276" w:lineRule="auto"/>
        <w:ind w:firstLine="709"/>
        <w:jc w:val="both"/>
      </w:pPr>
      <w:r w:rsidRPr="0047702E">
        <w:t xml:space="preserve">4) своды правил по проектированию и строительству (СП); </w:t>
      </w:r>
    </w:p>
    <w:p w:rsidR="0077447E" w:rsidRPr="0047702E" w:rsidRDefault="0077447E" w:rsidP="0077447E">
      <w:pPr>
        <w:shd w:val="clear" w:color="auto" w:fill="FFFFFF"/>
        <w:spacing w:line="276" w:lineRule="auto"/>
        <w:ind w:firstLine="709"/>
        <w:jc w:val="both"/>
      </w:pPr>
      <w:r w:rsidRPr="0047702E">
        <w:t xml:space="preserve">5) санитарные правила и нормы (СанПиН). </w:t>
      </w:r>
    </w:p>
    <w:p w:rsidR="0077447E" w:rsidRPr="0047702E" w:rsidRDefault="0077447E" w:rsidP="0077447E">
      <w:pPr>
        <w:shd w:val="clear" w:color="auto" w:fill="FFFFFF"/>
        <w:spacing w:line="276" w:lineRule="auto"/>
        <w:ind w:firstLine="709"/>
        <w:jc w:val="both"/>
      </w:pPr>
      <w:r w:rsidRPr="0047702E">
        <w:t>2.2.2. Перечень документов, использованных при разработке местных нормативов, приведен в Приложение №</w:t>
      </w:r>
      <w:r w:rsidR="00AA574F" w:rsidRPr="0047702E">
        <w:t xml:space="preserve"> </w:t>
      </w:r>
      <w:r w:rsidRPr="0047702E">
        <w:t>2.</w:t>
      </w:r>
    </w:p>
    <w:p w:rsidR="0077447E" w:rsidRPr="0047702E" w:rsidRDefault="0077447E" w:rsidP="0077447E">
      <w:pPr>
        <w:widowControl w:val="0"/>
        <w:autoSpaceDE w:val="0"/>
        <w:autoSpaceDN w:val="0"/>
        <w:adjustRightInd w:val="0"/>
        <w:spacing w:line="276" w:lineRule="auto"/>
        <w:ind w:firstLine="540"/>
        <w:jc w:val="both"/>
      </w:pPr>
    </w:p>
    <w:p w:rsidR="0077447E" w:rsidRPr="0047702E" w:rsidRDefault="0077447E" w:rsidP="0077447E">
      <w:pPr>
        <w:pStyle w:val="20"/>
        <w:rPr>
          <w:color w:val="auto"/>
        </w:rPr>
      </w:pPr>
      <w:bookmarkStart w:id="84" w:name="Par1510"/>
      <w:bookmarkStart w:id="85" w:name="Par1677"/>
      <w:bookmarkStart w:id="86" w:name="Par1700"/>
      <w:bookmarkStart w:id="87" w:name="_Toc496532907"/>
      <w:bookmarkStart w:id="88" w:name="_Toc498450468"/>
      <w:bookmarkEnd w:id="84"/>
      <w:bookmarkEnd w:id="85"/>
      <w:bookmarkEnd w:id="86"/>
      <w:r w:rsidRPr="0047702E">
        <w:rPr>
          <w:color w:val="auto"/>
        </w:rPr>
        <w:t>2.3. Обоснование состава объектов местного значения, для которых устанавливаются расчетные показатели</w:t>
      </w:r>
      <w:bookmarkEnd w:id="87"/>
      <w:bookmarkEnd w:id="88"/>
      <w:r w:rsidRPr="0047702E">
        <w:rPr>
          <w:color w:val="auto"/>
        </w:rPr>
        <w:t xml:space="preserve"> </w:t>
      </w:r>
    </w:p>
    <w:p w:rsidR="0077447E" w:rsidRPr="0047702E" w:rsidRDefault="0077447E" w:rsidP="0077447E">
      <w:pPr>
        <w:shd w:val="clear" w:color="auto" w:fill="FFFFFF"/>
        <w:spacing w:line="276" w:lineRule="auto"/>
        <w:ind w:firstLine="709"/>
        <w:jc w:val="both"/>
      </w:pPr>
      <w:r w:rsidRPr="0047702E">
        <w:t>2.3.1. В соответствии с Градостроительным кодексом местные нормативы градостроительного проектирования городского округа устанавливают совокупность:</w:t>
      </w:r>
    </w:p>
    <w:p w:rsidR="0077447E" w:rsidRPr="0047702E" w:rsidRDefault="0077447E" w:rsidP="0077447E">
      <w:pPr>
        <w:shd w:val="clear" w:color="auto" w:fill="FFFFFF"/>
        <w:spacing w:line="276" w:lineRule="auto"/>
        <w:ind w:firstLine="709"/>
        <w:jc w:val="both"/>
      </w:pPr>
      <w:r w:rsidRPr="0047702E">
        <w:t>- расчетных показателей минимально допустимого уровня обеспеченности населения объектами местного значения городского округа, отнесенными к таковым градостроительным законодательством Российской Федерации, иными объектами местного значения городского округа;</w:t>
      </w:r>
    </w:p>
    <w:p w:rsidR="0077447E" w:rsidRPr="0047702E" w:rsidRDefault="0077447E" w:rsidP="0077447E">
      <w:pPr>
        <w:shd w:val="clear" w:color="auto" w:fill="FFFFFF"/>
        <w:spacing w:line="276" w:lineRule="auto"/>
        <w:ind w:firstLine="709"/>
        <w:jc w:val="both"/>
      </w:pPr>
      <w:r w:rsidRPr="0047702E">
        <w:t>- расчетных показателей максимально допустимого уровня территориальной доступности таких объектов для населения городского округа.</w:t>
      </w:r>
    </w:p>
    <w:p w:rsidR="0077447E" w:rsidRPr="0047702E" w:rsidRDefault="0077447E" w:rsidP="0077447E">
      <w:pPr>
        <w:shd w:val="clear" w:color="auto" w:fill="FFFFFF"/>
        <w:spacing w:line="276" w:lineRule="auto"/>
        <w:ind w:firstLine="709"/>
        <w:jc w:val="both"/>
      </w:pPr>
      <w:r w:rsidRPr="0047702E">
        <w:t>В число объектов местного значения городского округа, отнесенных к таковым градостроительным законодательством Российской Федерации, входят объекты, отображаемые на карте генерального плана городского округа и относящиеся к областям:</w:t>
      </w:r>
    </w:p>
    <w:p w:rsidR="0077447E" w:rsidRPr="0047702E" w:rsidRDefault="0077447E" w:rsidP="0077447E">
      <w:pPr>
        <w:shd w:val="clear" w:color="auto" w:fill="FFFFFF"/>
        <w:spacing w:line="276" w:lineRule="auto"/>
        <w:ind w:firstLine="709"/>
        <w:jc w:val="both"/>
      </w:pPr>
      <w:r w:rsidRPr="0047702E">
        <w:t>а) электро-, тепло-, газо- и водоснабжение населения, водоотведение;</w:t>
      </w:r>
    </w:p>
    <w:p w:rsidR="0077447E" w:rsidRPr="0047702E" w:rsidRDefault="0077447E" w:rsidP="0077447E">
      <w:pPr>
        <w:shd w:val="clear" w:color="auto" w:fill="FFFFFF"/>
        <w:spacing w:line="276" w:lineRule="auto"/>
        <w:ind w:firstLine="709"/>
        <w:jc w:val="both"/>
      </w:pPr>
      <w:r w:rsidRPr="0047702E">
        <w:t>б) автомобильные дороги местного значения;</w:t>
      </w:r>
    </w:p>
    <w:p w:rsidR="0077447E" w:rsidRPr="0047702E" w:rsidRDefault="0077447E" w:rsidP="0077447E">
      <w:pPr>
        <w:shd w:val="clear" w:color="auto" w:fill="FFFFFF"/>
        <w:spacing w:line="276" w:lineRule="auto"/>
        <w:ind w:firstLine="709"/>
        <w:jc w:val="both"/>
      </w:pPr>
      <w:r w:rsidRPr="0047702E">
        <w:t>в) физическая культура и массовый спорт, образование, здравоохранение,</w:t>
      </w:r>
    </w:p>
    <w:p w:rsidR="0077447E" w:rsidRPr="0047702E" w:rsidRDefault="0077447E" w:rsidP="0077447E">
      <w:pPr>
        <w:shd w:val="clear" w:color="auto" w:fill="FFFFFF"/>
        <w:spacing w:line="276" w:lineRule="auto"/>
        <w:ind w:firstLine="709"/>
        <w:jc w:val="both"/>
      </w:pPr>
      <w:r w:rsidRPr="0047702E">
        <w:t>г) иные области в связи с решением вопросов местного значения городского округа.</w:t>
      </w:r>
    </w:p>
    <w:p w:rsidR="0077447E" w:rsidRPr="0047702E" w:rsidRDefault="0077447E" w:rsidP="0077447E">
      <w:pPr>
        <w:shd w:val="clear" w:color="auto" w:fill="FFFFFF"/>
        <w:spacing w:line="276" w:lineRule="auto"/>
        <w:ind w:firstLine="709"/>
        <w:jc w:val="both"/>
      </w:pPr>
      <w:r w:rsidRPr="0047702E">
        <w:t xml:space="preserve">2.3.2. Виды объектов местного значения городского округа, подлежащие отображению на карте генерального плана городского округа, перечислены в части 2 </w:t>
      </w:r>
      <w:r w:rsidRPr="0047702E">
        <w:lastRenderedPageBreak/>
        <w:t>статьи 11 Закона Республики Крым от 16 января 2015 г. № 67-ЗРК/2015 «О регулировании градостроительной деятельности в Республике Крым», к ним относятся объекты:</w:t>
      </w:r>
    </w:p>
    <w:p w:rsidR="0077447E" w:rsidRPr="0047702E" w:rsidRDefault="0077447E" w:rsidP="0077447E">
      <w:pPr>
        <w:shd w:val="clear" w:color="auto" w:fill="FFFFFF"/>
        <w:spacing w:line="276" w:lineRule="auto"/>
        <w:ind w:firstLine="709"/>
        <w:jc w:val="both"/>
      </w:pPr>
      <w:r w:rsidRPr="0047702E">
        <w:t>1) электро-, тепло-, газо- и водоснабжения населения, водоотведения;</w:t>
      </w:r>
    </w:p>
    <w:p w:rsidR="0077447E" w:rsidRPr="0047702E" w:rsidRDefault="0077447E" w:rsidP="0077447E">
      <w:pPr>
        <w:shd w:val="clear" w:color="auto" w:fill="FFFFFF"/>
        <w:spacing w:line="276" w:lineRule="auto"/>
        <w:ind w:firstLine="709"/>
        <w:jc w:val="both"/>
      </w:pPr>
      <w:r w:rsidRPr="0047702E">
        <w:t>2) автомобильных дорог местного значения;</w:t>
      </w:r>
    </w:p>
    <w:p w:rsidR="0077447E" w:rsidRPr="0047702E" w:rsidRDefault="0077447E" w:rsidP="0077447E">
      <w:pPr>
        <w:shd w:val="clear" w:color="auto" w:fill="FFFFFF"/>
        <w:spacing w:line="276" w:lineRule="auto"/>
        <w:ind w:firstLine="709"/>
        <w:jc w:val="both"/>
      </w:pPr>
      <w:r w:rsidRPr="0047702E">
        <w:t>3) физической культуры и массового спорта;</w:t>
      </w:r>
    </w:p>
    <w:p w:rsidR="0077447E" w:rsidRPr="0047702E" w:rsidRDefault="0077447E" w:rsidP="0077447E">
      <w:pPr>
        <w:shd w:val="clear" w:color="auto" w:fill="FFFFFF"/>
        <w:spacing w:line="276" w:lineRule="auto"/>
        <w:ind w:firstLine="709"/>
        <w:jc w:val="both"/>
      </w:pPr>
      <w:r w:rsidRPr="0047702E">
        <w:t>4) образования;</w:t>
      </w:r>
    </w:p>
    <w:p w:rsidR="0077447E" w:rsidRPr="0047702E" w:rsidRDefault="0077447E" w:rsidP="0077447E">
      <w:pPr>
        <w:shd w:val="clear" w:color="auto" w:fill="FFFFFF"/>
        <w:spacing w:line="276" w:lineRule="auto"/>
        <w:ind w:firstLine="709"/>
        <w:jc w:val="both"/>
      </w:pPr>
      <w:r w:rsidRPr="0047702E">
        <w:t>5) здравоохранения;</w:t>
      </w:r>
    </w:p>
    <w:p w:rsidR="0077447E" w:rsidRPr="0047702E" w:rsidRDefault="0077447E" w:rsidP="0077447E">
      <w:pPr>
        <w:shd w:val="clear" w:color="auto" w:fill="FFFFFF"/>
        <w:spacing w:line="276" w:lineRule="auto"/>
        <w:ind w:firstLine="709"/>
        <w:jc w:val="both"/>
      </w:pPr>
      <w:r w:rsidRPr="0047702E">
        <w:t>6) утилизации и переработки бытовых и промышленных отходов (в случае подготовки генерального плана городского округа);</w:t>
      </w:r>
    </w:p>
    <w:p w:rsidR="0077447E" w:rsidRPr="0047702E" w:rsidRDefault="0077447E" w:rsidP="0077447E">
      <w:pPr>
        <w:shd w:val="clear" w:color="auto" w:fill="FFFFFF"/>
        <w:spacing w:line="276" w:lineRule="auto"/>
        <w:ind w:firstLine="709"/>
        <w:jc w:val="both"/>
      </w:pPr>
      <w:r w:rsidRPr="0047702E">
        <w:t>7) объекты культурного наследия;</w:t>
      </w:r>
    </w:p>
    <w:p w:rsidR="0077447E" w:rsidRPr="0047702E" w:rsidRDefault="0077447E" w:rsidP="0077447E">
      <w:pPr>
        <w:shd w:val="clear" w:color="auto" w:fill="FFFFFF"/>
        <w:spacing w:line="276" w:lineRule="auto"/>
        <w:ind w:firstLine="709"/>
        <w:jc w:val="both"/>
      </w:pPr>
      <w:r w:rsidRPr="0047702E">
        <w:t>8) иные объекты, необходимые для осуществления органами местного самоуправления полномочий по вопросам местного значения городского округа.</w:t>
      </w:r>
    </w:p>
    <w:p w:rsidR="0077447E" w:rsidRPr="0047702E" w:rsidRDefault="0077447E" w:rsidP="0077447E">
      <w:pPr>
        <w:shd w:val="clear" w:color="auto" w:fill="FFFFFF"/>
        <w:spacing w:line="276" w:lineRule="auto"/>
        <w:ind w:firstLine="709"/>
        <w:jc w:val="both"/>
      </w:pPr>
      <w:r w:rsidRPr="0047702E">
        <w:t>Виды объектов местного значения городского округа, подлежащие отображению на карте генерального плана городского округа</w:t>
      </w:r>
      <w:r w:rsidR="00AA574F" w:rsidRPr="0047702E">
        <w:t>,</w:t>
      </w:r>
      <w:r w:rsidRPr="0047702E">
        <w:t xml:space="preserve"> перечислены также в статье 4 Закона Республики Крым от 16 января 2015 г. № 68-ЗРК/2015 «О видах объектов регионального и местного значения, подлежащих отображению на схеме территориального планирования Республики Крым</w:t>
      </w:r>
      <w:r w:rsidR="00AA574F" w:rsidRPr="0047702E">
        <w:t>,</w:t>
      </w:r>
      <w:r w:rsidRPr="0047702E">
        <w:t xml:space="preserve"> и в документах территориального планирования муниципальных образований Республики Крым». </w:t>
      </w:r>
    </w:p>
    <w:p w:rsidR="0077447E" w:rsidRPr="0047702E" w:rsidRDefault="0077447E" w:rsidP="0077447E">
      <w:pPr>
        <w:shd w:val="clear" w:color="auto" w:fill="FFFFFF"/>
        <w:spacing w:line="276" w:lineRule="auto"/>
        <w:ind w:firstLine="709"/>
        <w:jc w:val="both"/>
      </w:pPr>
      <w:r w:rsidRPr="0047702E">
        <w:t xml:space="preserve">2.3.3. Объекты местного значения являются материальной базой при решении вопросов местного значения, отнесенных к полномочиям органов местного самоуправления. Круг вопросов местного значения городского округа установлен Федеральным законом от 06 октября 2003 г. № 131-ФЗ «Об общих принципах организации местного самоуправления в Российской Федерации». </w:t>
      </w:r>
    </w:p>
    <w:p w:rsidR="0077447E" w:rsidRPr="0047702E" w:rsidRDefault="0077447E" w:rsidP="0077447E">
      <w:pPr>
        <w:shd w:val="clear" w:color="auto" w:fill="FFFFFF"/>
        <w:spacing w:line="276" w:lineRule="auto"/>
        <w:ind w:firstLine="709"/>
        <w:jc w:val="both"/>
      </w:pPr>
      <w:r w:rsidRPr="0047702E">
        <w:t xml:space="preserve">2.3.4. Вопросы местного значения городского округа </w:t>
      </w:r>
      <w:r w:rsidR="006E3D8E" w:rsidRPr="0047702E">
        <w:t>Евпатория</w:t>
      </w:r>
      <w:r w:rsidRPr="0047702E">
        <w:t xml:space="preserve"> также перечислены в статье </w:t>
      </w:r>
      <w:r w:rsidR="009D2AD4" w:rsidRPr="0047702E">
        <w:t>7</w:t>
      </w:r>
      <w:r w:rsidRPr="0047702E">
        <w:t xml:space="preserve"> Устава муниципального образования городской округ </w:t>
      </w:r>
      <w:r w:rsidR="006E3D8E" w:rsidRPr="0047702E">
        <w:t>Евпатория</w:t>
      </w:r>
      <w:r w:rsidRPr="0047702E">
        <w:t xml:space="preserve"> Республики Крым. </w:t>
      </w:r>
    </w:p>
    <w:p w:rsidR="0077447E" w:rsidRPr="0047702E" w:rsidRDefault="0077447E" w:rsidP="0077447E">
      <w:pPr>
        <w:shd w:val="clear" w:color="auto" w:fill="FFFFFF"/>
        <w:spacing w:line="276" w:lineRule="auto"/>
        <w:ind w:firstLine="709"/>
        <w:jc w:val="both"/>
      </w:pPr>
      <w:r w:rsidRPr="0047702E">
        <w:t xml:space="preserve">2.3.4. </w:t>
      </w:r>
      <w:r w:rsidR="003E17E0" w:rsidRPr="0047702E">
        <w:t xml:space="preserve">Вопросы </w:t>
      </w:r>
      <w:r w:rsidRPr="0047702E">
        <w:t>местного значения городского округа, имеющи</w:t>
      </w:r>
      <w:r w:rsidR="003E17E0" w:rsidRPr="0047702E">
        <w:t>е</w:t>
      </w:r>
      <w:r w:rsidRPr="0047702E">
        <w:t xml:space="preserve"> отношение к градостроительному проектированию, соответствующи</w:t>
      </w:r>
      <w:r w:rsidR="003E17E0" w:rsidRPr="0047702E">
        <w:t>е</w:t>
      </w:r>
      <w:r w:rsidRPr="0047702E">
        <w:t xml:space="preserve"> </w:t>
      </w:r>
      <w:r w:rsidR="003E17E0" w:rsidRPr="0047702E">
        <w:t xml:space="preserve">им </w:t>
      </w:r>
      <w:r w:rsidRPr="0047702E">
        <w:t>объект</w:t>
      </w:r>
      <w:r w:rsidR="003E17E0" w:rsidRPr="0047702E">
        <w:t>ы</w:t>
      </w:r>
      <w:r w:rsidRPr="0047702E">
        <w:t xml:space="preserve"> местного значения и полномочи</w:t>
      </w:r>
      <w:r w:rsidR="003E17E0" w:rsidRPr="0047702E">
        <w:t>я</w:t>
      </w:r>
      <w:r w:rsidRPr="0047702E">
        <w:t xml:space="preserve"> органов местного самоуправления городского округа по нормативному правовому регулированию обеспеченности и доступности объектов местного значения для населения приведены в таблице 2.3.</w:t>
      </w:r>
      <w:r w:rsidR="00042BB2" w:rsidRPr="0047702E">
        <w:t>4</w:t>
      </w:r>
      <w:r w:rsidRPr="0047702E">
        <w:t>.</w:t>
      </w:r>
    </w:p>
    <w:p w:rsidR="0077447E" w:rsidRPr="0047702E" w:rsidRDefault="0077447E" w:rsidP="0077447E">
      <w:pPr>
        <w:widowControl w:val="0"/>
        <w:autoSpaceDE w:val="0"/>
        <w:autoSpaceDN w:val="0"/>
        <w:adjustRightInd w:val="0"/>
        <w:spacing w:line="276" w:lineRule="auto"/>
        <w:ind w:firstLine="540"/>
        <w:jc w:val="both"/>
      </w:pPr>
    </w:p>
    <w:p w:rsidR="0077447E" w:rsidRPr="0047702E" w:rsidRDefault="0077447E" w:rsidP="0077447E">
      <w:pPr>
        <w:widowControl w:val="0"/>
        <w:autoSpaceDE w:val="0"/>
        <w:autoSpaceDN w:val="0"/>
        <w:adjustRightInd w:val="0"/>
        <w:spacing w:line="276" w:lineRule="auto"/>
        <w:ind w:firstLine="540"/>
        <w:jc w:val="both"/>
        <w:sectPr w:rsidR="0077447E" w:rsidRPr="0047702E" w:rsidSect="00EE3EDF">
          <w:footerReference w:type="default" r:id="rId17"/>
          <w:pgSz w:w="11905" w:h="16838"/>
          <w:pgMar w:top="851" w:right="851" w:bottom="851" w:left="1701" w:header="720" w:footer="720" w:gutter="0"/>
          <w:pgNumType w:start="29"/>
          <w:cols w:space="720"/>
          <w:noEndnote/>
          <w:docGrid w:linePitch="326"/>
        </w:sectPr>
      </w:pPr>
    </w:p>
    <w:p w:rsidR="00E9321B" w:rsidRPr="0047702E" w:rsidRDefault="00E9321B" w:rsidP="00E9321B">
      <w:pPr>
        <w:jc w:val="center"/>
      </w:pPr>
      <w:r w:rsidRPr="0047702E">
        <w:lastRenderedPageBreak/>
        <w:t>Вопросы местного значения городского округа, имеющие отношение к градостроительному проектированию, соответствующие им объекты местного значения и полномочия органов местного самоуправления городского округа по нормативному правовому регулированию обеспеченности и доступности объектов местного значения для населения</w:t>
      </w:r>
    </w:p>
    <w:p w:rsidR="0077447E" w:rsidRPr="0047702E" w:rsidRDefault="0077447E" w:rsidP="0077447E">
      <w:pPr>
        <w:spacing w:line="276" w:lineRule="auto"/>
        <w:jc w:val="right"/>
      </w:pPr>
      <w:r w:rsidRPr="0047702E">
        <w:t>Таблица 2.3.</w:t>
      </w:r>
      <w:r w:rsidR="00042BB2" w:rsidRPr="0047702E">
        <w:t>4</w:t>
      </w:r>
      <w:r w:rsidRPr="0047702E">
        <w:t xml:space="preserve"> </w:t>
      </w:r>
    </w:p>
    <w:tbl>
      <w:tblPr>
        <w:tblW w:w="50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16"/>
        <w:gridCol w:w="5582"/>
        <w:gridCol w:w="4339"/>
      </w:tblGrid>
      <w:tr w:rsidR="0077447E" w:rsidRPr="0047702E" w:rsidTr="00631AB4">
        <w:trPr>
          <w:cantSplit/>
          <w:trHeight w:val="1555"/>
          <w:tblHeader/>
          <w:jc w:val="center"/>
        </w:trPr>
        <w:tc>
          <w:tcPr>
            <w:tcW w:w="5016" w:type="dxa"/>
            <w:shd w:val="clear" w:color="auto" w:fill="auto"/>
            <w:vAlign w:val="center"/>
          </w:tcPr>
          <w:p w:rsidR="0077447E" w:rsidRPr="0047702E" w:rsidRDefault="0077447E" w:rsidP="00AA574F">
            <w:pPr>
              <w:pStyle w:val="S0"/>
              <w:rPr>
                <w:rFonts w:ascii="Times New Roman" w:hAnsi="Times New Roman" w:cs="Times New Roman"/>
                <w:i/>
              </w:rPr>
            </w:pPr>
            <w:r w:rsidRPr="0047702E">
              <w:rPr>
                <w:rFonts w:ascii="Times New Roman" w:hAnsi="Times New Roman" w:cs="Times New Roman"/>
                <w:i/>
              </w:rPr>
              <w:t>Вопросы местного значения городского округа ( ФЗ-131 ст. 16 ч.1 ) и иные права органов местного самоуправления (ФЗ-131 ст. 16.1 ч.1), имеющие отношение к градостроительному проектированию</w:t>
            </w:r>
          </w:p>
        </w:tc>
        <w:tc>
          <w:tcPr>
            <w:tcW w:w="5582" w:type="dxa"/>
            <w:shd w:val="clear" w:color="auto" w:fill="auto"/>
            <w:vAlign w:val="center"/>
          </w:tcPr>
          <w:p w:rsidR="0077447E" w:rsidRPr="0047702E" w:rsidRDefault="0077447E" w:rsidP="00AA574F">
            <w:pPr>
              <w:pStyle w:val="S0"/>
              <w:rPr>
                <w:rFonts w:ascii="Times New Roman" w:hAnsi="Times New Roman" w:cs="Times New Roman"/>
                <w:i/>
              </w:rPr>
            </w:pPr>
            <w:r w:rsidRPr="0047702E">
              <w:rPr>
                <w:rFonts w:ascii="Times New Roman" w:hAnsi="Times New Roman" w:cs="Times New Roman"/>
                <w:i/>
              </w:rPr>
              <w:t>Примерный состав объектов местного значения городского округа</w:t>
            </w:r>
          </w:p>
        </w:tc>
        <w:tc>
          <w:tcPr>
            <w:tcW w:w="4339" w:type="dxa"/>
            <w:vAlign w:val="center"/>
          </w:tcPr>
          <w:p w:rsidR="0077447E" w:rsidRPr="0047702E" w:rsidRDefault="0077447E" w:rsidP="00AA574F">
            <w:pPr>
              <w:pStyle w:val="S0"/>
              <w:ind w:left="-122" w:right="-38"/>
              <w:rPr>
                <w:rFonts w:ascii="Times New Roman" w:hAnsi="Times New Roman" w:cs="Times New Roman"/>
                <w:i/>
              </w:rPr>
            </w:pPr>
            <w:r w:rsidRPr="0047702E">
              <w:rPr>
                <w:rFonts w:ascii="Times New Roman" w:hAnsi="Times New Roman" w:cs="Times New Roman"/>
                <w:i/>
              </w:rPr>
              <w:t>Наличие полномочия по нормированию у ОМС (да /нет) и пояснение при необходимости</w:t>
            </w:r>
          </w:p>
        </w:tc>
      </w:tr>
      <w:tr w:rsidR="0077447E" w:rsidRPr="0047702E" w:rsidTr="00AA574F">
        <w:trPr>
          <w:trHeight w:val="340"/>
          <w:jc w:val="center"/>
        </w:trPr>
        <w:tc>
          <w:tcPr>
            <w:tcW w:w="5016" w:type="dxa"/>
            <w:shd w:val="clear" w:color="auto" w:fill="auto"/>
            <w:vAlign w:val="center"/>
          </w:tcPr>
          <w:p w:rsidR="0077447E" w:rsidRPr="0047702E" w:rsidRDefault="0077447E" w:rsidP="00AA574F">
            <w:pPr>
              <w:pStyle w:val="S0"/>
              <w:jc w:val="left"/>
              <w:rPr>
                <w:rFonts w:ascii="Times New Roman" w:hAnsi="Times New Roman" w:cs="Times New Roman"/>
                <w:b/>
              </w:rPr>
            </w:pPr>
            <w:r w:rsidRPr="0047702E">
              <w:rPr>
                <w:rFonts w:ascii="Times New Roman" w:hAnsi="Times New Roman" w:cs="Times New Roman"/>
              </w:rPr>
              <w:t>Ст. 16, ч.1, п.3) владение, пользование и распоряжение имуществом, находящимся в муниципальной собственности городского округа</w:t>
            </w:r>
          </w:p>
        </w:tc>
        <w:tc>
          <w:tcPr>
            <w:tcW w:w="5582" w:type="dxa"/>
            <w:shd w:val="clear" w:color="auto" w:fill="auto"/>
            <w:vAlign w:val="center"/>
          </w:tcPr>
          <w:p w:rsidR="0077447E" w:rsidRPr="0047702E" w:rsidRDefault="0077447E" w:rsidP="00AA574F">
            <w:pPr>
              <w:pStyle w:val="S0"/>
              <w:ind w:left="142" w:hanging="142"/>
              <w:jc w:val="left"/>
              <w:rPr>
                <w:rFonts w:ascii="Times New Roman" w:hAnsi="Times New Roman" w:cs="Times New Roman"/>
              </w:rPr>
            </w:pPr>
            <w:r w:rsidRPr="0047702E">
              <w:rPr>
                <w:rFonts w:ascii="Times New Roman" w:hAnsi="Times New Roman" w:cs="Times New Roman"/>
              </w:rPr>
              <w:t>-администрация городского округа;</w:t>
            </w:r>
          </w:p>
          <w:p w:rsidR="00AA574F" w:rsidRPr="0047702E" w:rsidRDefault="0077447E" w:rsidP="00AA574F">
            <w:pPr>
              <w:pStyle w:val="S0"/>
              <w:ind w:left="142" w:hanging="142"/>
              <w:jc w:val="left"/>
              <w:rPr>
                <w:rFonts w:ascii="Times New Roman" w:hAnsi="Times New Roman" w:cs="Times New Roman"/>
              </w:rPr>
            </w:pPr>
            <w:r w:rsidRPr="0047702E">
              <w:rPr>
                <w:rFonts w:ascii="Times New Roman" w:hAnsi="Times New Roman" w:cs="Times New Roman"/>
              </w:rPr>
              <w:t>-организации, учреждения</w:t>
            </w:r>
            <w:r w:rsidR="00AA574F" w:rsidRPr="0047702E">
              <w:rPr>
                <w:rFonts w:ascii="Times New Roman" w:hAnsi="Times New Roman" w:cs="Times New Roman"/>
              </w:rPr>
              <w:t xml:space="preserve"> и</w:t>
            </w:r>
            <w:r w:rsidRPr="0047702E">
              <w:rPr>
                <w:rFonts w:ascii="Times New Roman" w:hAnsi="Times New Roman" w:cs="Times New Roman"/>
              </w:rPr>
              <w:t xml:space="preserve"> предприятия</w:t>
            </w:r>
            <w:r w:rsidR="00AA574F" w:rsidRPr="0047702E">
              <w:rPr>
                <w:rFonts w:ascii="Times New Roman" w:hAnsi="Times New Roman" w:cs="Times New Roman"/>
              </w:rPr>
              <w:t>,</w:t>
            </w:r>
            <w:r w:rsidRPr="0047702E">
              <w:rPr>
                <w:rFonts w:ascii="Times New Roman" w:hAnsi="Times New Roman" w:cs="Times New Roman"/>
              </w:rPr>
              <w:t xml:space="preserve"> подведомственные городскому округу </w:t>
            </w:r>
          </w:p>
          <w:p w:rsidR="0077447E" w:rsidRPr="0047702E" w:rsidRDefault="0077447E" w:rsidP="00AA574F">
            <w:pPr>
              <w:pStyle w:val="S0"/>
              <w:ind w:left="142" w:hanging="142"/>
              <w:jc w:val="left"/>
              <w:rPr>
                <w:rFonts w:ascii="Times New Roman" w:hAnsi="Times New Roman" w:cs="Times New Roman"/>
              </w:rPr>
            </w:pPr>
            <w:r w:rsidRPr="0047702E">
              <w:rPr>
                <w:rFonts w:ascii="Times New Roman" w:hAnsi="Times New Roman" w:cs="Times New Roman"/>
              </w:rPr>
              <w:t xml:space="preserve">(не указанные ниже) </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Да</w:t>
            </w:r>
          </w:p>
        </w:tc>
      </w:tr>
      <w:tr w:rsidR="0077447E" w:rsidRPr="0047702E" w:rsidTr="00AA574F">
        <w:trPr>
          <w:trHeight w:val="837"/>
          <w:jc w:val="center"/>
        </w:trPr>
        <w:tc>
          <w:tcPr>
            <w:tcW w:w="5016" w:type="dxa"/>
            <w:vMerge w:val="restart"/>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Ст. 16, ч.1, п.4)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РФ</w:t>
            </w:r>
          </w:p>
        </w:tc>
        <w:tc>
          <w:tcPr>
            <w:tcW w:w="5582" w:type="dxa"/>
            <w:shd w:val="clear" w:color="auto" w:fill="auto"/>
          </w:tcPr>
          <w:p w:rsidR="0077447E" w:rsidRPr="0047702E" w:rsidRDefault="0077447E" w:rsidP="00AA574F">
            <w:pPr>
              <w:pStyle w:val="S0"/>
              <w:ind w:left="142" w:hanging="142"/>
              <w:jc w:val="left"/>
              <w:rPr>
                <w:rFonts w:ascii="Times New Roman" w:hAnsi="Times New Roman" w:cs="Times New Roman"/>
              </w:rPr>
            </w:pPr>
            <w:r w:rsidRPr="0047702E">
              <w:rPr>
                <w:rFonts w:ascii="Times New Roman" w:hAnsi="Times New Roman" w:cs="Times New Roman"/>
              </w:rPr>
              <w:t xml:space="preserve">- понизительные подстанции напряжением 110/10 </w:t>
            </w:r>
            <w:proofErr w:type="spellStart"/>
            <w:r w:rsidRPr="0047702E">
              <w:rPr>
                <w:rFonts w:ascii="Times New Roman" w:hAnsi="Times New Roman" w:cs="Times New Roman"/>
              </w:rPr>
              <w:t>кВ</w:t>
            </w:r>
            <w:proofErr w:type="spellEnd"/>
            <w:r w:rsidRPr="0047702E">
              <w:rPr>
                <w:rFonts w:ascii="Times New Roman" w:hAnsi="Times New Roman" w:cs="Times New Roman"/>
              </w:rPr>
              <w:t>;</w:t>
            </w:r>
          </w:p>
          <w:p w:rsidR="0077447E" w:rsidRPr="0047702E" w:rsidRDefault="0077447E" w:rsidP="00AA574F">
            <w:pPr>
              <w:pStyle w:val="S0"/>
              <w:ind w:left="142" w:hanging="142"/>
              <w:jc w:val="left"/>
              <w:rPr>
                <w:rFonts w:ascii="Times New Roman" w:hAnsi="Times New Roman" w:cs="Times New Roman"/>
                <w:spacing w:val="-2"/>
              </w:rPr>
            </w:pPr>
            <w:r w:rsidRPr="0047702E">
              <w:rPr>
                <w:rFonts w:ascii="Times New Roman" w:hAnsi="Times New Roman" w:cs="Times New Roman"/>
                <w:spacing w:val="-2"/>
              </w:rPr>
              <w:t xml:space="preserve">- распределительные пункты напряжением 10 </w:t>
            </w:r>
            <w:proofErr w:type="spellStart"/>
            <w:r w:rsidRPr="0047702E">
              <w:rPr>
                <w:rFonts w:ascii="Times New Roman" w:hAnsi="Times New Roman" w:cs="Times New Roman"/>
                <w:spacing w:val="-2"/>
              </w:rPr>
              <w:t>кВ</w:t>
            </w:r>
            <w:proofErr w:type="spellEnd"/>
            <w:r w:rsidRPr="0047702E">
              <w:rPr>
                <w:rFonts w:ascii="Times New Roman" w:hAnsi="Times New Roman" w:cs="Times New Roman"/>
                <w:spacing w:val="-2"/>
              </w:rPr>
              <w:t>;</w:t>
            </w:r>
          </w:p>
          <w:p w:rsidR="0077447E" w:rsidRPr="0047702E" w:rsidRDefault="0077447E" w:rsidP="00AA574F">
            <w:pPr>
              <w:pStyle w:val="S0"/>
              <w:ind w:left="142" w:hanging="142"/>
              <w:jc w:val="left"/>
              <w:rPr>
                <w:rFonts w:ascii="Times New Roman" w:hAnsi="Times New Roman" w:cs="Times New Roman"/>
              </w:rPr>
            </w:pPr>
            <w:r w:rsidRPr="0047702E">
              <w:rPr>
                <w:rFonts w:ascii="Times New Roman" w:hAnsi="Times New Roman" w:cs="Times New Roman"/>
              </w:rPr>
              <w:t xml:space="preserve">- линии электропередачи напряжением 10 </w:t>
            </w:r>
            <w:proofErr w:type="spellStart"/>
            <w:r w:rsidRPr="0047702E">
              <w:rPr>
                <w:rFonts w:ascii="Times New Roman" w:hAnsi="Times New Roman" w:cs="Times New Roman"/>
              </w:rPr>
              <w:t>кВ</w:t>
            </w:r>
            <w:proofErr w:type="spellEnd"/>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Да</w:t>
            </w:r>
          </w:p>
        </w:tc>
      </w:tr>
      <w:tr w:rsidR="0077447E" w:rsidRPr="0047702E" w:rsidTr="00AA574F">
        <w:trPr>
          <w:trHeight w:val="20"/>
          <w:jc w:val="center"/>
        </w:trPr>
        <w:tc>
          <w:tcPr>
            <w:tcW w:w="5016" w:type="dxa"/>
            <w:vMerge/>
            <w:shd w:val="clear" w:color="auto" w:fill="auto"/>
          </w:tcPr>
          <w:p w:rsidR="0077447E" w:rsidRPr="0047702E" w:rsidRDefault="0077447E" w:rsidP="00AA574F">
            <w:pPr>
              <w:pStyle w:val="S0"/>
              <w:jc w:val="left"/>
              <w:rPr>
                <w:rFonts w:ascii="Times New Roman" w:hAnsi="Times New Roman" w:cs="Times New Roman"/>
              </w:rPr>
            </w:pPr>
          </w:p>
        </w:tc>
        <w:tc>
          <w:tcPr>
            <w:tcW w:w="5582"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xml:space="preserve">- газораспределительные станции; </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газораспределительные пункты;</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газопровод высокого (среднего) давления;</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пункты редуцирования газа</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Да</w:t>
            </w:r>
          </w:p>
        </w:tc>
      </w:tr>
      <w:tr w:rsidR="0077447E" w:rsidRPr="0047702E" w:rsidTr="00AA574F">
        <w:trPr>
          <w:trHeight w:val="20"/>
          <w:jc w:val="center"/>
        </w:trPr>
        <w:tc>
          <w:tcPr>
            <w:tcW w:w="5016" w:type="dxa"/>
            <w:vMerge/>
            <w:shd w:val="clear" w:color="auto" w:fill="auto"/>
          </w:tcPr>
          <w:p w:rsidR="0077447E" w:rsidRPr="0047702E" w:rsidRDefault="0077447E" w:rsidP="00AA574F">
            <w:pPr>
              <w:pStyle w:val="S0"/>
              <w:jc w:val="left"/>
              <w:rPr>
                <w:rFonts w:ascii="Times New Roman" w:hAnsi="Times New Roman" w:cs="Times New Roman"/>
              </w:rPr>
            </w:pPr>
          </w:p>
        </w:tc>
        <w:tc>
          <w:tcPr>
            <w:tcW w:w="5582"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теплоэлектроцентрали;</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котельные;</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магистральные сети теплоснабжения;</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тепловые перекачивающие насосные станции</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Да</w:t>
            </w:r>
          </w:p>
        </w:tc>
      </w:tr>
      <w:tr w:rsidR="0077447E" w:rsidRPr="0047702E" w:rsidTr="00AA574F">
        <w:trPr>
          <w:trHeight w:val="1049"/>
          <w:jc w:val="center"/>
        </w:trPr>
        <w:tc>
          <w:tcPr>
            <w:tcW w:w="5016" w:type="dxa"/>
            <w:vMerge/>
            <w:shd w:val="clear" w:color="auto" w:fill="auto"/>
          </w:tcPr>
          <w:p w:rsidR="0077447E" w:rsidRPr="0047702E" w:rsidRDefault="0077447E" w:rsidP="00AA574F">
            <w:pPr>
              <w:pStyle w:val="S0"/>
              <w:jc w:val="left"/>
              <w:rPr>
                <w:rFonts w:ascii="Times New Roman" w:hAnsi="Times New Roman" w:cs="Times New Roman"/>
              </w:rPr>
            </w:pPr>
          </w:p>
        </w:tc>
        <w:tc>
          <w:tcPr>
            <w:tcW w:w="5582"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водозаборы и сопутствующие сооружения;</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xml:space="preserve">- водоочистные сооружения; </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насосные станции;</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магистральные сети водоснабжения</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Да</w:t>
            </w:r>
          </w:p>
        </w:tc>
      </w:tr>
      <w:tr w:rsidR="0077447E" w:rsidRPr="0047702E" w:rsidTr="00AA574F">
        <w:trPr>
          <w:trHeight w:val="20"/>
          <w:jc w:val="center"/>
        </w:trPr>
        <w:tc>
          <w:tcPr>
            <w:tcW w:w="5016" w:type="dxa"/>
            <w:vMerge/>
            <w:shd w:val="clear" w:color="auto" w:fill="auto"/>
          </w:tcPr>
          <w:p w:rsidR="0077447E" w:rsidRPr="0047702E" w:rsidRDefault="0077447E" w:rsidP="00AA574F">
            <w:pPr>
              <w:pStyle w:val="S0"/>
              <w:widowControl w:val="0"/>
              <w:jc w:val="left"/>
              <w:rPr>
                <w:rFonts w:ascii="Times New Roman" w:hAnsi="Times New Roman" w:cs="Times New Roman"/>
              </w:rPr>
            </w:pPr>
          </w:p>
        </w:tc>
        <w:tc>
          <w:tcPr>
            <w:tcW w:w="5582"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xml:space="preserve">- канализационные очистные и сопутствующие сооружения; </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lastRenderedPageBreak/>
              <w:t>- канализационные насосные станции;</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магистральные сети водоотведения</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lastRenderedPageBreak/>
              <w:t>Да</w:t>
            </w:r>
          </w:p>
        </w:tc>
      </w:tr>
      <w:tr w:rsidR="0077447E" w:rsidRPr="0047702E" w:rsidTr="0077447E">
        <w:trPr>
          <w:trHeight w:val="20"/>
          <w:jc w:val="center"/>
        </w:trPr>
        <w:tc>
          <w:tcPr>
            <w:tcW w:w="5016" w:type="dxa"/>
            <w:vMerge/>
            <w:shd w:val="clear" w:color="auto" w:fill="auto"/>
          </w:tcPr>
          <w:p w:rsidR="0077447E" w:rsidRPr="0047702E" w:rsidRDefault="0077447E" w:rsidP="00AA574F">
            <w:pPr>
              <w:pStyle w:val="S0"/>
              <w:widowControl w:val="0"/>
              <w:jc w:val="left"/>
              <w:rPr>
                <w:rFonts w:ascii="Times New Roman" w:hAnsi="Times New Roman" w:cs="Times New Roman"/>
              </w:rPr>
            </w:pPr>
          </w:p>
        </w:tc>
        <w:tc>
          <w:tcPr>
            <w:tcW w:w="5582"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склады топлива</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Да</w:t>
            </w:r>
          </w:p>
        </w:tc>
      </w:tr>
      <w:tr w:rsidR="0077447E" w:rsidRPr="0047702E" w:rsidTr="0077447E">
        <w:trPr>
          <w:trHeight w:val="2325"/>
          <w:jc w:val="center"/>
        </w:trPr>
        <w:tc>
          <w:tcPr>
            <w:tcW w:w="5016" w:type="dxa"/>
            <w:shd w:val="clear" w:color="auto" w:fill="auto"/>
          </w:tcPr>
          <w:p w:rsidR="0077447E" w:rsidRPr="0047702E" w:rsidRDefault="0077447E" w:rsidP="00AA574F">
            <w:pPr>
              <w:pStyle w:val="S0"/>
              <w:widowControl w:val="0"/>
              <w:jc w:val="left"/>
              <w:rPr>
                <w:rFonts w:ascii="Times New Roman" w:hAnsi="Times New Roman" w:cs="Times New Roman"/>
              </w:rPr>
            </w:pPr>
            <w:r w:rsidRPr="0047702E">
              <w:rPr>
                <w:rFonts w:ascii="Times New Roman" w:hAnsi="Times New Roman" w:cs="Times New Roman"/>
              </w:rPr>
              <w:t>Ст. 16, ч.1, п. 5) дорожная деятельность в отношении автомобильных дорог местного значения в границах городского округа,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8" w:anchor="dst100179" w:history="1">
              <w:r w:rsidRPr="0047702E">
                <w:rPr>
                  <w:rFonts w:ascii="Times New Roman" w:hAnsi="Times New Roman" w:cs="Times New Roman"/>
                </w:rPr>
                <w:t>законодательством</w:t>
              </w:r>
            </w:hyperlink>
            <w:r w:rsidRPr="0047702E">
              <w:rPr>
                <w:rFonts w:ascii="Times New Roman" w:hAnsi="Times New Roman" w:cs="Times New Roman"/>
              </w:rPr>
              <w:t> РФ</w:t>
            </w:r>
          </w:p>
        </w:tc>
        <w:tc>
          <w:tcPr>
            <w:tcW w:w="5582"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автомобильные дороги общего пользования местного значения в границах населенных пунктов городского округа, включая искусственные дорожные сооружения, защитные дорожные сооружения и элементы обустройства автомобильных дорог;</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стоянки (парковки) транспортных средств, расположенные на автомобильных дорогах;</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производственные объекты, используемые при капитальном ремонте, ремонте, содержании автомобильных дорог местного значения (дорожные ремонтно-строительные управления)</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Да</w:t>
            </w:r>
          </w:p>
        </w:tc>
      </w:tr>
      <w:tr w:rsidR="0077447E" w:rsidRPr="0047702E" w:rsidTr="0077447E">
        <w:trPr>
          <w:trHeight w:val="1536"/>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Ст. 16, ч.1, п. 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p>
        </w:tc>
        <w:tc>
          <w:tcPr>
            <w:tcW w:w="5582" w:type="dxa"/>
            <w:shd w:val="clear" w:color="auto" w:fill="auto"/>
          </w:tcPr>
          <w:p w:rsidR="00AA574F" w:rsidRPr="0047702E" w:rsidRDefault="00AA574F" w:rsidP="00AA574F">
            <w:pPr>
              <w:pStyle w:val="S0"/>
              <w:jc w:val="left"/>
              <w:rPr>
                <w:rFonts w:ascii="Times New Roman" w:hAnsi="Times New Roman" w:cs="Times New Roman"/>
              </w:rPr>
            </w:pPr>
            <w:r w:rsidRPr="0047702E">
              <w:rPr>
                <w:rFonts w:ascii="Times New Roman" w:hAnsi="Times New Roman" w:cs="Times New Roman"/>
              </w:rPr>
              <w:t xml:space="preserve">- </w:t>
            </w:r>
            <w:r w:rsidR="0077447E" w:rsidRPr="0047702E">
              <w:rPr>
                <w:rFonts w:ascii="Times New Roman" w:hAnsi="Times New Roman" w:cs="Times New Roman"/>
              </w:rPr>
              <w:t xml:space="preserve">муниципальный жилищный фонд; </w:t>
            </w:r>
          </w:p>
          <w:p w:rsidR="0077447E" w:rsidRPr="0047702E" w:rsidRDefault="00AA574F" w:rsidP="00AA574F">
            <w:pPr>
              <w:pStyle w:val="S0"/>
              <w:jc w:val="left"/>
              <w:rPr>
                <w:rFonts w:ascii="Times New Roman" w:hAnsi="Times New Roman" w:cs="Times New Roman"/>
              </w:rPr>
            </w:pPr>
            <w:r w:rsidRPr="0047702E">
              <w:rPr>
                <w:rFonts w:ascii="Times New Roman" w:hAnsi="Times New Roman" w:cs="Times New Roman"/>
              </w:rPr>
              <w:t xml:space="preserve">- </w:t>
            </w:r>
            <w:r w:rsidR="0077447E" w:rsidRPr="0047702E">
              <w:rPr>
                <w:rFonts w:ascii="Times New Roman" w:hAnsi="Times New Roman" w:cs="Times New Roman"/>
              </w:rPr>
              <w:t>объекты жилищного строительства</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Да</w:t>
            </w:r>
          </w:p>
        </w:tc>
      </w:tr>
      <w:tr w:rsidR="0077447E" w:rsidRPr="0047702E" w:rsidTr="0077447E">
        <w:trPr>
          <w:trHeight w:val="20"/>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xml:space="preserve">Ст. 16, ч.1, п. 7) создание условий для предоставления транспортных услуг населению и организация транспортного обслуживания населения в границах </w:t>
            </w:r>
            <w:r w:rsidRPr="0047702E">
              <w:rPr>
                <w:rFonts w:ascii="Times New Roman" w:hAnsi="Times New Roman" w:cs="Times New Roman"/>
              </w:rPr>
              <w:lastRenderedPageBreak/>
              <w:t>городского округа</w:t>
            </w:r>
          </w:p>
        </w:tc>
        <w:tc>
          <w:tcPr>
            <w:tcW w:w="5582"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lastRenderedPageBreak/>
              <w:t>- автобусные линии общественного транспорта;</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остановки общественного пассажирского транспорта;</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xml:space="preserve">- автобусные парки, площадки </w:t>
            </w:r>
            <w:proofErr w:type="spellStart"/>
            <w:r w:rsidRPr="0047702E">
              <w:rPr>
                <w:rFonts w:ascii="Times New Roman" w:hAnsi="Times New Roman" w:cs="Times New Roman"/>
              </w:rPr>
              <w:t>межрейсового</w:t>
            </w:r>
            <w:proofErr w:type="spellEnd"/>
            <w:r w:rsidRPr="0047702E">
              <w:rPr>
                <w:rFonts w:ascii="Times New Roman" w:hAnsi="Times New Roman" w:cs="Times New Roman"/>
              </w:rPr>
              <w:t xml:space="preserve"> </w:t>
            </w:r>
            <w:r w:rsidRPr="0047702E">
              <w:rPr>
                <w:rFonts w:ascii="Times New Roman" w:hAnsi="Times New Roman" w:cs="Times New Roman"/>
              </w:rPr>
              <w:lastRenderedPageBreak/>
              <w:t>отстоя подвижного состава;</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транспортно-эксплуатационные предприятия, станции технического обслуживания общественного пассажирского транспорта</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lastRenderedPageBreak/>
              <w:t>Да</w:t>
            </w:r>
          </w:p>
        </w:tc>
      </w:tr>
      <w:tr w:rsidR="0077447E" w:rsidRPr="0047702E" w:rsidTr="0077447E">
        <w:trPr>
          <w:trHeight w:val="20"/>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lastRenderedPageBreak/>
              <w:t>Ст. 16, ч.1, п. 8) участие в предупреждении и ликвидации последствий чрезвычайных ситуаций в границах городского округа</w:t>
            </w:r>
          </w:p>
        </w:tc>
        <w:tc>
          <w:tcPr>
            <w:tcW w:w="5582" w:type="dxa"/>
            <w:shd w:val="clear" w:color="auto" w:fill="auto"/>
          </w:tcPr>
          <w:p w:rsidR="0077447E" w:rsidRPr="0047702E" w:rsidRDefault="0077447E" w:rsidP="00AA574F">
            <w:pPr>
              <w:pStyle w:val="S0"/>
              <w:jc w:val="left"/>
              <w:rPr>
                <w:rFonts w:ascii="Times New Roman" w:hAnsi="Times New Roman" w:cs="Times New Roman"/>
              </w:rPr>
            </w:pP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Нет.</w:t>
            </w:r>
            <w:r w:rsidRPr="0047702E">
              <w:rPr>
                <w:rFonts w:ascii="Times New Roman" w:hAnsi="Times New Roman" w:cs="Times New Roman"/>
              </w:rPr>
              <w:br/>
              <w:t>Организационное мероприятие</w:t>
            </w:r>
          </w:p>
        </w:tc>
      </w:tr>
      <w:tr w:rsidR="0077447E" w:rsidRPr="0047702E" w:rsidTr="0077447E">
        <w:trPr>
          <w:trHeight w:val="20"/>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Ст. 16, ч.1, п. 9) организация охраны общественного порядка на территории городского округа муниципальной милицией</w:t>
            </w:r>
          </w:p>
        </w:tc>
        <w:tc>
          <w:tcPr>
            <w:tcW w:w="5582"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пункты охраны порядка</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Нет</w:t>
            </w:r>
          </w:p>
        </w:tc>
      </w:tr>
      <w:tr w:rsidR="0077447E" w:rsidRPr="0047702E" w:rsidTr="0077447E">
        <w:trPr>
          <w:trHeight w:val="20"/>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Ст. 16, ч.1, п. 10) обеспечение первичных мер пожарной безопасности в границах городского округа</w:t>
            </w:r>
          </w:p>
        </w:tc>
        <w:tc>
          <w:tcPr>
            <w:tcW w:w="5582" w:type="dxa"/>
            <w:shd w:val="clear" w:color="auto" w:fill="auto"/>
          </w:tcPr>
          <w:p w:rsidR="0077447E" w:rsidRPr="0047702E" w:rsidRDefault="0077447E" w:rsidP="00AA574F">
            <w:pPr>
              <w:pStyle w:val="S0"/>
              <w:jc w:val="left"/>
              <w:rPr>
                <w:rFonts w:ascii="Times New Roman" w:hAnsi="Times New Roman" w:cs="Times New Roman"/>
              </w:rPr>
            </w:pP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Нет.</w:t>
            </w:r>
            <w:r w:rsidRPr="0047702E">
              <w:rPr>
                <w:rFonts w:ascii="Times New Roman" w:hAnsi="Times New Roman" w:cs="Times New Roman"/>
              </w:rPr>
              <w:br/>
              <w:t xml:space="preserve">Объекты пожарной безопасности нормируются федеральными НПА </w:t>
            </w:r>
          </w:p>
        </w:tc>
      </w:tr>
      <w:tr w:rsidR="0077447E" w:rsidRPr="0047702E" w:rsidTr="0077447E">
        <w:trPr>
          <w:trHeight w:val="20"/>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Ст. 16, ч.1, п. 11) организация мероприятий по охране окружающей среды в границах городского округа</w:t>
            </w:r>
          </w:p>
        </w:tc>
        <w:tc>
          <w:tcPr>
            <w:tcW w:w="5582"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объекты для размещения органов, осуществляющих контроль за состоянием окружающей среды</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Нет</w:t>
            </w:r>
          </w:p>
        </w:tc>
      </w:tr>
      <w:tr w:rsidR="0077447E" w:rsidRPr="0047702E" w:rsidTr="0077447E">
        <w:trPr>
          <w:trHeight w:val="20"/>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xml:space="preserve">Ст. 16, ч.1, п. 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организация предоставления дополнительного образования детей в муниципальных образовательных организациях, создание условий для </w:t>
            </w:r>
            <w:r w:rsidRPr="0047702E">
              <w:rPr>
                <w:rFonts w:ascii="Times New Roman" w:hAnsi="Times New Roman" w:cs="Times New Roman"/>
              </w:rPr>
              <w:lastRenderedPageBreak/>
              <w:t xml:space="preserve">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w:t>
            </w:r>
          </w:p>
        </w:tc>
        <w:tc>
          <w:tcPr>
            <w:tcW w:w="5582"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lastRenderedPageBreak/>
              <w:t>- дошкольные образовательные организации;</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общеобразовательные организации:</w:t>
            </w:r>
          </w:p>
          <w:p w:rsidR="0077447E" w:rsidRPr="0047702E" w:rsidRDefault="0077447E" w:rsidP="00AA574F">
            <w:pPr>
              <w:pStyle w:val="S0"/>
              <w:ind w:left="170"/>
              <w:jc w:val="left"/>
              <w:rPr>
                <w:rFonts w:ascii="Times New Roman" w:hAnsi="Times New Roman" w:cs="Times New Roman"/>
                <w:spacing w:val="-2"/>
              </w:rPr>
            </w:pPr>
            <w:r w:rsidRPr="0047702E">
              <w:rPr>
                <w:rFonts w:ascii="Times New Roman" w:hAnsi="Times New Roman" w:cs="Times New Roman"/>
                <w:spacing w:val="-2"/>
              </w:rPr>
              <w:t>- организации начального общего образования;</w:t>
            </w:r>
          </w:p>
          <w:p w:rsidR="0077447E" w:rsidRPr="0047702E" w:rsidRDefault="0077447E" w:rsidP="00AA574F">
            <w:pPr>
              <w:pStyle w:val="S0"/>
              <w:ind w:left="170"/>
              <w:jc w:val="left"/>
              <w:rPr>
                <w:rFonts w:ascii="Times New Roman" w:hAnsi="Times New Roman" w:cs="Times New Roman"/>
              </w:rPr>
            </w:pPr>
            <w:r w:rsidRPr="0047702E">
              <w:rPr>
                <w:rFonts w:ascii="Times New Roman" w:hAnsi="Times New Roman" w:cs="Times New Roman"/>
              </w:rPr>
              <w:t>- организации основного общего образования;</w:t>
            </w:r>
          </w:p>
          <w:p w:rsidR="0077447E" w:rsidRPr="0047702E" w:rsidRDefault="0077447E" w:rsidP="00AA574F">
            <w:pPr>
              <w:pStyle w:val="S0"/>
              <w:widowControl w:val="0"/>
              <w:ind w:left="312" w:hanging="142"/>
              <w:jc w:val="left"/>
              <w:rPr>
                <w:rFonts w:ascii="Times New Roman" w:hAnsi="Times New Roman" w:cs="Times New Roman"/>
              </w:rPr>
            </w:pPr>
            <w:r w:rsidRPr="0047702E">
              <w:rPr>
                <w:rFonts w:ascii="Times New Roman" w:hAnsi="Times New Roman" w:cs="Times New Roman"/>
              </w:rPr>
              <w:t>- организации среднего общего образования;</w:t>
            </w:r>
          </w:p>
          <w:p w:rsidR="0077447E" w:rsidRPr="0047702E" w:rsidRDefault="0077447E" w:rsidP="00AA574F">
            <w:pPr>
              <w:pStyle w:val="S0"/>
              <w:ind w:left="142" w:hanging="142"/>
              <w:jc w:val="left"/>
              <w:rPr>
                <w:rFonts w:ascii="Times New Roman" w:hAnsi="Times New Roman" w:cs="Times New Roman"/>
              </w:rPr>
            </w:pPr>
            <w:r w:rsidRPr="0047702E">
              <w:rPr>
                <w:rFonts w:ascii="Times New Roman" w:hAnsi="Times New Roman" w:cs="Times New Roman"/>
              </w:rPr>
              <w:t>- внешкольные организации (в том числе центры дополнительного образования детей);</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xml:space="preserve">- детские оздоровительные лагеря </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Да</w:t>
            </w:r>
          </w:p>
        </w:tc>
      </w:tr>
      <w:tr w:rsidR="0077447E" w:rsidRPr="0047702E" w:rsidTr="0077447E">
        <w:trPr>
          <w:trHeight w:val="20"/>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lastRenderedPageBreak/>
              <w:t>Ст. 16, ч.1, п. 14) создание условий для оказания медицинской помощи населению на территории городского округа</w:t>
            </w:r>
          </w:p>
        </w:tc>
        <w:tc>
          <w:tcPr>
            <w:tcW w:w="5582"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медицинские организации, в том числе:</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больничные организации;</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амбулаторно-поликлинические организации</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xml:space="preserve"> (фельдшерско-акушерские пункты);</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организации скорой медицинской помощи</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Нет</w:t>
            </w:r>
          </w:p>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 xml:space="preserve">В соответствии со ст. 16,17 </w:t>
            </w:r>
            <w:r w:rsidRPr="0047702E">
              <w:rPr>
                <w:rFonts w:ascii="Times New Roman" w:hAnsi="Times New Roman" w:cs="Times New Roman"/>
                <w:shd w:val="clear" w:color="auto" w:fill="FFFFFF"/>
              </w:rPr>
              <w:t>ФЗ-323 от 21.11. 2011 «Об основах охраны здоровья граждан в РФ»</w:t>
            </w:r>
            <w:r w:rsidRPr="0047702E">
              <w:rPr>
                <w:rFonts w:ascii="Times New Roman" w:hAnsi="Times New Roman" w:cs="Times New Roman"/>
              </w:rPr>
              <w:t xml:space="preserve"> оказание медицинской помощи населению относится к региональным полномочиям, а не органов местного самоуправления</w:t>
            </w:r>
            <w:r w:rsidRPr="0047702E">
              <w:rPr>
                <w:rFonts w:ascii="Times New Roman" w:hAnsi="Times New Roman" w:cs="Times New Roman"/>
                <w:color w:val="4F81BD" w:themeColor="accent1"/>
              </w:rPr>
              <w:t>.</w:t>
            </w:r>
          </w:p>
        </w:tc>
      </w:tr>
      <w:tr w:rsidR="0077447E" w:rsidRPr="0047702E" w:rsidTr="0077447E">
        <w:trPr>
          <w:trHeight w:val="20"/>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Ст. 16, ч.1, п. 15) создание условий для обеспечения жителей городского округа услугами связи, общественного питания, торговли и бытового обслуживания</w:t>
            </w:r>
          </w:p>
        </w:tc>
        <w:tc>
          <w:tcPr>
            <w:tcW w:w="5582"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отделение почтовой связи;</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телефонная сеть общего пользования;</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объекты телерадиовещания, доступа к сети Интернет;</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объекты общественного питания;</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объекты торговли;</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xml:space="preserve">- объекты бытового обслуживания </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Да</w:t>
            </w:r>
          </w:p>
        </w:tc>
      </w:tr>
      <w:tr w:rsidR="0077447E" w:rsidRPr="0047702E" w:rsidTr="0077447E">
        <w:trPr>
          <w:trHeight w:val="20"/>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Ст. 16, ч.1, п. 16) 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5582"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общедоступные библиотеки;</w:t>
            </w:r>
            <w:r w:rsidRPr="0047702E">
              <w:rPr>
                <w:rFonts w:ascii="Times New Roman" w:hAnsi="Times New Roman" w:cs="Times New Roman"/>
              </w:rPr>
              <w:br/>
              <w:t>- детские библиотеки</w:t>
            </w:r>
            <w:r w:rsidRPr="0047702E">
              <w:rPr>
                <w:rFonts w:ascii="Times New Roman" w:hAnsi="Times New Roman" w:cs="Times New Roman"/>
              </w:rPr>
              <w:br/>
            </w:r>
          </w:p>
          <w:p w:rsidR="0077447E" w:rsidRPr="0047702E" w:rsidRDefault="0077447E" w:rsidP="00AA574F">
            <w:pPr>
              <w:pStyle w:val="S0"/>
              <w:jc w:val="left"/>
              <w:rPr>
                <w:rFonts w:ascii="Times New Roman" w:hAnsi="Times New Roman" w:cs="Times New Roman"/>
              </w:rPr>
            </w:pP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Да</w:t>
            </w:r>
          </w:p>
        </w:tc>
      </w:tr>
      <w:tr w:rsidR="0077447E" w:rsidRPr="0047702E" w:rsidTr="0077447E">
        <w:trPr>
          <w:trHeight w:val="20"/>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xml:space="preserve">Ст. 16, ч.1, п. 17) создание условий для организации досуга и обеспечения жителей </w:t>
            </w:r>
            <w:r w:rsidRPr="0047702E">
              <w:rPr>
                <w:rFonts w:ascii="Times New Roman" w:hAnsi="Times New Roman" w:cs="Times New Roman"/>
              </w:rPr>
              <w:lastRenderedPageBreak/>
              <w:t>городского округа услугами организаций культуры</w:t>
            </w:r>
          </w:p>
        </w:tc>
        <w:tc>
          <w:tcPr>
            <w:tcW w:w="5582"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lastRenderedPageBreak/>
              <w:t>- дома культуры;</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кинозалы;</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lastRenderedPageBreak/>
              <w:t>- концертные залы, цирковые площадки;</w:t>
            </w:r>
          </w:p>
          <w:p w:rsidR="0077447E" w:rsidRPr="0047702E" w:rsidRDefault="0077447E" w:rsidP="00AA574F">
            <w:pPr>
              <w:pStyle w:val="S0"/>
              <w:ind w:right="-57"/>
              <w:jc w:val="left"/>
              <w:rPr>
                <w:rFonts w:ascii="Times New Roman" w:hAnsi="Times New Roman" w:cs="Times New Roman"/>
                <w:spacing w:val="-2"/>
              </w:rPr>
            </w:pPr>
            <w:r w:rsidRPr="0047702E">
              <w:rPr>
                <w:rFonts w:ascii="Times New Roman" w:hAnsi="Times New Roman" w:cs="Times New Roman"/>
                <w:spacing w:val="-4"/>
              </w:rPr>
              <w:t>-</w:t>
            </w:r>
            <w:r w:rsidRPr="0047702E">
              <w:rPr>
                <w:rFonts w:ascii="Times New Roman" w:hAnsi="Times New Roman" w:cs="Times New Roman"/>
              </w:rPr>
              <w:t xml:space="preserve"> парки культуры;</w:t>
            </w:r>
            <w:r w:rsidRPr="0047702E">
              <w:rPr>
                <w:rFonts w:ascii="Times New Roman" w:hAnsi="Times New Roman" w:cs="Times New Roman"/>
              </w:rPr>
              <w:br/>
              <w:t xml:space="preserve">- </w:t>
            </w:r>
            <w:r w:rsidRPr="0047702E">
              <w:rPr>
                <w:rFonts w:ascii="Times New Roman" w:hAnsi="Times New Roman" w:cs="Times New Roman"/>
                <w:spacing w:val="-4"/>
              </w:rPr>
              <w:t>краеведческие и тематические музеи;</w:t>
            </w:r>
            <w:r w:rsidRPr="0047702E">
              <w:rPr>
                <w:rFonts w:ascii="Times New Roman" w:hAnsi="Times New Roman" w:cs="Times New Roman"/>
              </w:rPr>
              <w:br/>
            </w:r>
            <w:r w:rsidRPr="0047702E">
              <w:rPr>
                <w:rFonts w:ascii="Times New Roman" w:hAnsi="Times New Roman" w:cs="Times New Roman"/>
                <w:spacing w:val="-4"/>
              </w:rPr>
              <w:t>- театры по видам искусств</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lastRenderedPageBreak/>
              <w:t>Да</w:t>
            </w:r>
          </w:p>
        </w:tc>
      </w:tr>
      <w:tr w:rsidR="0077447E" w:rsidRPr="0047702E" w:rsidTr="0077447E">
        <w:trPr>
          <w:trHeight w:val="20"/>
          <w:jc w:val="center"/>
        </w:trPr>
        <w:tc>
          <w:tcPr>
            <w:tcW w:w="5016" w:type="dxa"/>
            <w:shd w:val="clear" w:color="auto" w:fill="auto"/>
          </w:tcPr>
          <w:p w:rsidR="0077447E" w:rsidRPr="0047702E" w:rsidRDefault="0077447E" w:rsidP="00AA574F">
            <w:pPr>
              <w:shd w:val="clear" w:color="auto" w:fill="FFFFFF"/>
            </w:pPr>
            <w:r w:rsidRPr="0047702E">
              <w:lastRenderedPageBreak/>
              <w:t>Ст. 16, ч.1, п. 17.1) создание условий для развития местного традиционного народного художественного творчества в городском округе</w:t>
            </w:r>
          </w:p>
        </w:tc>
        <w:tc>
          <w:tcPr>
            <w:tcW w:w="5582"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дом народного творчества;</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выставочные площадки для размещения объектов народных художественных промыслов</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Да</w:t>
            </w:r>
          </w:p>
          <w:p w:rsidR="0077447E" w:rsidRPr="0047702E" w:rsidRDefault="0077447E" w:rsidP="00AA574F">
            <w:pPr>
              <w:pStyle w:val="S0"/>
              <w:ind w:left="-122" w:right="-38"/>
              <w:rPr>
                <w:rFonts w:ascii="Times New Roman" w:hAnsi="Times New Roman" w:cs="Times New Roman"/>
              </w:rPr>
            </w:pPr>
          </w:p>
        </w:tc>
      </w:tr>
      <w:tr w:rsidR="0077447E" w:rsidRPr="0047702E" w:rsidTr="0077447E">
        <w:trPr>
          <w:trHeight w:val="20"/>
          <w:jc w:val="center"/>
        </w:trPr>
        <w:tc>
          <w:tcPr>
            <w:tcW w:w="5016" w:type="dxa"/>
            <w:shd w:val="clear" w:color="auto" w:fill="auto"/>
          </w:tcPr>
          <w:p w:rsidR="0077447E" w:rsidRPr="0047702E" w:rsidRDefault="0077447E" w:rsidP="00AA574F">
            <w:pPr>
              <w:shd w:val="clear" w:color="auto" w:fill="FFFFFF"/>
            </w:pPr>
            <w:r w:rsidRPr="0047702E">
              <w:t>Ст. 16, ч.1, п.</w:t>
            </w:r>
            <w:r w:rsidRPr="0047702E">
              <w:rPr>
                <w:rFonts w:eastAsiaTheme="minorHAnsi"/>
                <w:lang w:eastAsia="en-US"/>
              </w:rPr>
              <w:t xml:space="preserve"> 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tc>
        <w:tc>
          <w:tcPr>
            <w:tcW w:w="5582"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объекты культурного наследия (памятники истории и культуры) местного значения</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Нет</w:t>
            </w:r>
            <w:r w:rsidRPr="0047702E">
              <w:rPr>
                <w:rFonts w:ascii="Times New Roman" w:hAnsi="Times New Roman" w:cs="Times New Roman"/>
              </w:rPr>
              <w:br/>
              <w:t xml:space="preserve">Организационное мероприятие, сами памятники не проектируются, обеспеченность и доступность не нормируются, вопросы сохранения и использования регулируется ФЗ № 73-ФЗ «Об объектах культурного наследия (памятниках истории и культуры) народов РФ» и иными НПА </w:t>
            </w:r>
          </w:p>
        </w:tc>
      </w:tr>
      <w:tr w:rsidR="0077447E" w:rsidRPr="0047702E" w:rsidTr="0077447E">
        <w:trPr>
          <w:trHeight w:val="20"/>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Ст. 16, ч.1, п. 19) обеспечение условий для развития на территории городского округа</w:t>
            </w:r>
            <w:r w:rsidRPr="0047702E">
              <w:rPr>
                <w:rFonts w:ascii="Arial" w:eastAsia="Times New Roman" w:hAnsi="Arial" w:cs="Arial"/>
                <w:lang w:eastAsia="ru-RU"/>
              </w:rPr>
              <w:t xml:space="preserve"> </w:t>
            </w:r>
            <w:r w:rsidRPr="0047702E">
              <w:rPr>
                <w:rFonts w:ascii="Times New Roman" w:hAnsi="Times New Roman" w:cs="Times New Roman"/>
              </w:rPr>
              <w:t>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tc>
        <w:tc>
          <w:tcPr>
            <w:tcW w:w="5582" w:type="dxa"/>
            <w:shd w:val="clear" w:color="auto" w:fill="auto"/>
          </w:tcPr>
          <w:p w:rsidR="0077447E" w:rsidRPr="0047702E" w:rsidRDefault="0077447E" w:rsidP="00AA574F">
            <w:pPr>
              <w:pStyle w:val="S0"/>
              <w:ind w:right="-107"/>
              <w:jc w:val="left"/>
              <w:rPr>
                <w:rFonts w:ascii="Times New Roman" w:hAnsi="Times New Roman" w:cs="Times New Roman"/>
              </w:rPr>
            </w:pPr>
            <w:r w:rsidRPr="0047702E">
              <w:rPr>
                <w:rFonts w:ascii="Times New Roman" w:hAnsi="Times New Roman" w:cs="Times New Roman"/>
              </w:rPr>
              <w:t>- плоскостные спортивные сооружения (стадио</w:t>
            </w:r>
            <w:r w:rsidRPr="0047702E">
              <w:rPr>
                <w:rFonts w:ascii="Times New Roman" w:hAnsi="Times New Roman" w:cs="Times New Roman"/>
                <w:spacing w:val="-2"/>
              </w:rPr>
              <w:t>ны, корты, спортивные площадки и т. д.)</w:t>
            </w:r>
            <w:r w:rsidR="00AA574F" w:rsidRPr="0047702E">
              <w:rPr>
                <w:rFonts w:ascii="Times New Roman" w:hAnsi="Times New Roman" w:cs="Times New Roman"/>
                <w:spacing w:val="-2"/>
              </w:rPr>
              <w:t>;</w:t>
            </w:r>
            <w:r w:rsidRPr="0047702E">
              <w:rPr>
                <w:rFonts w:ascii="Times New Roman" w:hAnsi="Times New Roman" w:cs="Times New Roman"/>
                <w:spacing w:val="-2"/>
              </w:rPr>
              <w:br/>
            </w:r>
            <w:r w:rsidRPr="0047702E">
              <w:rPr>
                <w:rFonts w:ascii="Times New Roman" w:hAnsi="Times New Roman" w:cs="Times New Roman"/>
              </w:rPr>
              <w:t>- спортивные залы;</w:t>
            </w:r>
            <w:r w:rsidRPr="0047702E">
              <w:rPr>
                <w:rFonts w:ascii="Times New Roman" w:hAnsi="Times New Roman" w:cs="Times New Roman"/>
              </w:rPr>
              <w:br/>
              <w:t>- физкультурно-оздоровительный комплексы;</w:t>
            </w:r>
            <w:r w:rsidRPr="0047702E">
              <w:rPr>
                <w:rFonts w:ascii="Times New Roman" w:hAnsi="Times New Roman" w:cs="Times New Roman"/>
              </w:rPr>
              <w:br/>
              <w:t>- бассейны;</w:t>
            </w:r>
            <w:r w:rsidRPr="0047702E">
              <w:rPr>
                <w:rFonts w:ascii="Times New Roman" w:hAnsi="Times New Roman" w:cs="Times New Roman"/>
              </w:rPr>
              <w:br/>
              <w:t>- спортивные тренировочные базы;</w:t>
            </w:r>
            <w:r w:rsidRPr="0047702E">
              <w:rPr>
                <w:rFonts w:ascii="Times New Roman" w:hAnsi="Times New Roman" w:cs="Times New Roman"/>
              </w:rPr>
              <w:br/>
              <w:t>- спортивно-оздоровительные лагеря</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Да</w:t>
            </w:r>
          </w:p>
        </w:tc>
      </w:tr>
      <w:tr w:rsidR="0077447E" w:rsidRPr="0047702E" w:rsidTr="0077447E">
        <w:trPr>
          <w:trHeight w:val="20"/>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xml:space="preserve">Ст. 16, ч.1, п. 20) создание условий для массового отдыха жителей городского округа </w:t>
            </w:r>
            <w:r w:rsidRPr="0047702E">
              <w:rPr>
                <w:rFonts w:ascii="Times New Roman" w:hAnsi="Times New Roman" w:cs="Times New Roman"/>
              </w:rPr>
              <w:lastRenderedPageBreak/>
              <w:t>и организация обустройства мест массового отдыха населения</w:t>
            </w:r>
          </w:p>
        </w:tc>
        <w:tc>
          <w:tcPr>
            <w:tcW w:w="5582" w:type="dxa"/>
            <w:shd w:val="clear" w:color="auto" w:fill="auto"/>
          </w:tcPr>
          <w:p w:rsidR="0077447E" w:rsidRPr="0047702E" w:rsidRDefault="0077447E" w:rsidP="00AA574F">
            <w:pPr>
              <w:pStyle w:val="S0"/>
              <w:ind w:right="-107"/>
              <w:jc w:val="left"/>
              <w:rPr>
                <w:rFonts w:ascii="Times New Roman" w:hAnsi="Times New Roman" w:cs="Times New Roman"/>
              </w:rPr>
            </w:pPr>
            <w:r w:rsidRPr="0047702E">
              <w:rPr>
                <w:rFonts w:ascii="Times New Roman" w:hAnsi="Times New Roman" w:cs="Times New Roman"/>
              </w:rPr>
              <w:lastRenderedPageBreak/>
              <w:t xml:space="preserve">- парки (в том числе многофункциональные); </w:t>
            </w:r>
          </w:p>
          <w:p w:rsidR="0077447E" w:rsidRPr="0047702E" w:rsidRDefault="0077447E" w:rsidP="00AA574F">
            <w:pPr>
              <w:pStyle w:val="S0"/>
              <w:ind w:right="-107"/>
              <w:jc w:val="left"/>
              <w:rPr>
                <w:rFonts w:ascii="Times New Roman" w:hAnsi="Times New Roman" w:cs="Times New Roman"/>
              </w:rPr>
            </w:pPr>
            <w:r w:rsidRPr="0047702E">
              <w:rPr>
                <w:rFonts w:ascii="Times New Roman" w:hAnsi="Times New Roman" w:cs="Times New Roman"/>
              </w:rPr>
              <w:t>- скверы, сады, бульвары, набережные;</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lastRenderedPageBreak/>
              <w:t xml:space="preserve">- пляжи; </w:t>
            </w:r>
          </w:p>
          <w:p w:rsidR="0077447E" w:rsidRPr="0047702E" w:rsidRDefault="0077447E" w:rsidP="00AA574F">
            <w:pPr>
              <w:pStyle w:val="S0"/>
              <w:ind w:right="-107"/>
              <w:jc w:val="left"/>
              <w:rPr>
                <w:rFonts w:ascii="Times New Roman" w:hAnsi="Times New Roman" w:cs="Times New Roman"/>
              </w:rPr>
            </w:pPr>
            <w:r w:rsidRPr="0047702E">
              <w:rPr>
                <w:rFonts w:ascii="Times New Roman" w:hAnsi="Times New Roman" w:cs="Times New Roman"/>
              </w:rPr>
              <w:t>- площадки для отдыха;</w:t>
            </w:r>
          </w:p>
          <w:p w:rsidR="0077447E" w:rsidRPr="0047702E" w:rsidRDefault="0077447E" w:rsidP="00AA574F">
            <w:pPr>
              <w:pStyle w:val="S0"/>
              <w:ind w:right="-107"/>
              <w:jc w:val="left"/>
              <w:rPr>
                <w:rFonts w:ascii="Times New Roman" w:hAnsi="Times New Roman" w:cs="Times New Roman"/>
              </w:rPr>
            </w:pPr>
            <w:r w:rsidRPr="0047702E">
              <w:rPr>
                <w:rFonts w:ascii="Times New Roman" w:hAnsi="Times New Roman" w:cs="Times New Roman"/>
              </w:rPr>
              <w:t>- проходы к водным объектам.</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lastRenderedPageBreak/>
              <w:t>Да</w:t>
            </w:r>
          </w:p>
        </w:tc>
      </w:tr>
      <w:tr w:rsidR="0077447E" w:rsidRPr="0047702E" w:rsidTr="0077447E">
        <w:trPr>
          <w:trHeight w:val="20"/>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lastRenderedPageBreak/>
              <w:t>Ст. 16, ч.1, п. 22) формирование и содержание муниципального архива</w:t>
            </w:r>
          </w:p>
        </w:tc>
        <w:tc>
          <w:tcPr>
            <w:tcW w:w="5582"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архив городского округа</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Да</w:t>
            </w:r>
          </w:p>
        </w:tc>
      </w:tr>
      <w:tr w:rsidR="0077447E" w:rsidRPr="0047702E" w:rsidTr="0077447E">
        <w:trPr>
          <w:trHeight w:val="20"/>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Ст. 16, ч.1, п. 23) организация ритуальных услуг и содержание мест захоронения</w:t>
            </w:r>
          </w:p>
        </w:tc>
        <w:tc>
          <w:tcPr>
            <w:tcW w:w="5582" w:type="dxa"/>
            <w:shd w:val="clear" w:color="auto" w:fill="auto"/>
          </w:tcPr>
          <w:p w:rsidR="0077447E" w:rsidRPr="0047702E" w:rsidRDefault="0077447E" w:rsidP="00AA574F">
            <w:pPr>
              <w:pStyle w:val="S0"/>
              <w:ind w:left="142" w:hanging="142"/>
              <w:jc w:val="left"/>
              <w:rPr>
                <w:rFonts w:ascii="Times New Roman" w:hAnsi="Times New Roman" w:cs="Times New Roman"/>
              </w:rPr>
            </w:pPr>
            <w:r w:rsidRPr="0047702E">
              <w:rPr>
                <w:rFonts w:ascii="Times New Roman" w:hAnsi="Times New Roman" w:cs="Times New Roman"/>
              </w:rPr>
              <w:t>- кладбище;</w:t>
            </w:r>
          </w:p>
          <w:p w:rsidR="0077447E" w:rsidRPr="0047702E" w:rsidRDefault="0077447E" w:rsidP="00AA574F">
            <w:pPr>
              <w:pStyle w:val="S0"/>
              <w:ind w:left="142" w:hanging="142"/>
              <w:jc w:val="left"/>
              <w:rPr>
                <w:rFonts w:ascii="Times New Roman" w:hAnsi="Times New Roman" w:cs="Times New Roman"/>
              </w:rPr>
            </w:pPr>
            <w:r w:rsidRPr="0047702E">
              <w:rPr>
                <w:rFonts w:ascii="Times New Roman" w:hAnsi="Times New Roman" w:cs="Times New Roman"/>
              </w:rPr>
              <w:t>- колумбарий;</w:t>
            </w:r>
          </w:p>
          <w:p w:rsidR="0077447E" w:rsidRPr="0047702E" w:rsidRDefault="0077447E" w:rsidP="00AA574F">
            <w:pPr>
              <w:pStyle w:val="S0"/>
              <w:ind w:left="142" w:hanging="142"/>
              <w:jc w:val="left"/>
              <w:rPr>
                <w:rFonts w:ascii="Times New Roman" w:hAnsi="Times New Roman" w:cs="Times New Roman"/>
              </w:rPr>
            </w:pPr>
            <w:r w:rsidRPr="0047702E">
              <w:rPr>
                <w:rFonts w:ascii="Times New Roman" w:hAnsi="Times New Roman" w:cs="Times New Roman"/>
              </w:rPr>
              <w:t xml:space="preserve">- бюро ритуального обслуживания </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Да</w:t>
            </w:r>
          </w:p>
        </w:tc>
      </w:tr>
      <w:tr w:rsidR="0077447E" w:rsidRPr="0047702E" w:rsidTr="0077447E">
        <w:trPr>
          <w:trHeight w:val="20"/>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Ст. 16, ч.1, п. 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tc>
        <w:tc>
          <w:tcPr>
            <w:tcW w:w="5582" w:type="dxa"/>
            <w:shd w:val="clear" w:color="auto" w:fill="auto"/>
          </w:tcPr>
          <w:p w:rsidR="0077447E" w:rsidRPr="0047702E" w:rsidRDefault="0077447E" w:rsidP="00AA574F">
            <w:pPr>
              <w:pStyle w:val="S0"/>
              <w:ind w:left="142" w:hanging="142"/>
              <w:jc w:val="left"/>
              <w:rPr>
                <w:rFonts w:ascii="Times New Roman" w:hAnsi="Times New Roman" w:cs="Times New Roman"/>
              </w:rPr>
            </w:pPr>
            <w:r w:rsidRPr="0047702E">
              <w:rPr>
                <w:rFonts w:ascii="Times New Roman" w:hAnsi="Times New Roman" w:cs="Times New Roman"/>
              </w:rPr>
              <w:t>- полигоны твердых коммунальных отходов, участки компостирования твердых коммунальных отходов;</w:t>
            </w:r>
          </w:p>
          <w:p w:rsidR="0077447E" w:rsidRPr="0047702E" w:rsidRDefault="0077447E" w:rsidP="00AA574F">
            <w:pPr>
              <w:pStyle w:val="S0"/>
              <w:ind w:left="142" w:hanging="142"/>
              <w:jc w:val="left"/>
              <w:rPr>
                <w:rFonts w:ascii="Times New Roman" w:hAnsi="Times New Roman" w:cs="Times New Roman"/>
              </w:rPr>
            </w:pPr>
            <w:r w:rsidRPr="0047702E">
              <w:rPr>
                <w:rFonts w:ascii="Times New Roman" w:hAnsi="Times New Roman" w:cs="Times New Roman"/>
              </w:rPr>
              <w:t>- мусоросжигательные, мусоросортировочные и мусороперерабатывающие объекты;</w:t>
            </w:r>
          </w:p>
          <w:p w:rsidR="0077447E" w:rsidRPr="0047702E" w:rsidRDefault="0077447E" w:rsidP="00AA574F">
            <w:pPr>
              <w:pStyle w:val="S0"/>
              <w:ind w:left="142" w:hanging="142"/>
              <w:jc w:val="left"/>
              <w:rPr>
                <w:rFonts w:ascii="Times New Roman" w:hAnsi="Times New Roman" w:cs="Times New Roman"/>
              </w:rPr>
            </w:pPr>
            <w:r w:rsidRPr="0047702E">
              <w:rPr>
                <w:rFonts w:ascii="Times New Roman" w:hAnsi="Times New Roman" w:cs="Times New Roman"/>
                <w:bCs/>
              </w:rPr>
              <w:t>- мусороперегрузочные станции;</w:t>
            </w:r>
          </w:p>
          <w:p w:rsidR="0077447E" w:rsidRPr="0047702E" w:rsidRDefault="0077447E" w:rsidP="00AA574F">
            <w:pPr>
              <w:pStyle w:val="S0"/>
              <w:ind w:left="142" w:hanging="142"/>
              <w:jc w:val="left"/>
              <w:rPr>
                <w:rFonts w:ascii="Times New Roman" w:hAnsi="Times New Roman" w:cs="Times New Roman"/>
                <w:bCs/>
              </w:rPr>
            </w:pPr>
            <w:r w:rsidRPr="0047702E">
              <w:rPr>
                <w:rFonts w:ascii="Times New Roman" w:hAnsi="Times New Roman" w:cs="Times New Roman"/>
                <w:bCs/>
              </w:rPr>
              <w:t>- сливные станции;</w:t>
            </w:r>
          </w:p>
          <w:p w:rsidR="0077447E" w:rsidRPr="0047702E" w:rsidRDefault="0077447E" w:rsidP="00AA574F">
            <w:pPr>
              <w:pStyle w:val="S0"/>
              <w:ind w:left="142" w:hanging="142"/>
              <w:jc w:val="left"/>
              <w:rPr>
                <w:rFonts w:ascii="Times New Roman" w:hAnsi="Times New Roman" w:cs="Times New Roman"/>
              </w:rPr>
            </w:pPr>
            <w:r w:rsidRPr="0047702E">
              <w:rPr>
                <w:rFonts w:ascii="Times New Roman" w:hAnsi="Times New Roman" w:cs="Times New Roman"/>
                <w:bCs/>
                <w:spacing w:val="-2"/>
              </w:rPr>
              <w:t>- поля складирования и захоронения обезвреженных осадков</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Да</w:t>
            </w:r>
          </w:p>
        </w:tc>
      </w:tr>
      <w:tr w:rsidR="0077447E" w:rsidRPr="0047702E" w:rsidTr="0077447E">
        <w:trPr>
          <w:trHeight w:val="20"/>
          <w:jc w:val="center"/>
        </w:trPr>
        <w:tc>
          <w:tcPr>
            <w:tcW w:w="5016" w:type="dxa"/>
            <w:shd w:val="clear" w:color="auto" w:fill="auto"/>
          </w:tcPr>
          <w:p w:rsidR="0077447E" w:rsidRPr="0047702E" w:rsidRDefault="0077447E" w:rsidP="00AA574F">
            <w:pPr>
              <w:pStyle w:val="S0"/>
              <w:widowControl w:val="0"/>
              <w:jc w:val="left"/>
              <w:rPr>
                <w:rFonts w:ascii="Times New Roman" w:hAnsi="Times New Roman" w:cs="Times New Roman"/>
              </w:rPr>
            </w:pPr>
            <w:r w:rsidRPr="0047702E">
              <w:rPr>
                <w:rFonts w:ascii="Times New Roman" w:hAnsi="Times New Roman" w:cs="Times New Roman"/>
              </w:rPr>
              <w:t>Ст. 16, ч.1, п. 25)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5582"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площадки (детские, для отдыха взрослого населения, спортивные, хозяйственные);</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объекты декоративного озеленения;</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малые архитектурные формы;</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объекты освещения улиц, дорог и площадей, архитектурного освещения, световой информации</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Да</w:t>
            </w:r>
          </w:p>
        </w:tc>
      </w:tr>
      <w:tr w:rsidR="0077447E" w:rsidRPr="0047702E" w:rsidTr="0077447E">
        <w:trPr>
          <w:trHeight w:val="1905"/>
          <w:jc w:val="center"/>
        </w:trPr>
        <w:tc>
          <w:tcPr>
            <w:tcW w:w="5016" w:type="dxa"/>
            <w:shd w:val="clear" w:color="auto" w:fill="auto"/>
          </w:tcPr>
          <w:p w:rsidR="0077447E" w:rsidRPr="0047702E" w:rsidRDefault="0077447E" w:rsidP="00AA574F">
            <w:pPr>
              <w:pStyle w:val="S0"/>
              <w:jc w:val="left"/>
              <w:rPr>
                <w:rFonts w:ascii="Times New Roman" w:hAnsi="Times New Roman" w:cs="Times New Roman"/>
                <w:spacing w:val="-2"/>
              </w:rPr>
            </w:pPr>
            <w:r w:rsidRPr="0047702E">
              <w:rPr>
                <w:rFonts w:ascii="Times New Roman" w:hAnsi="Times New Roman" w:cs="Times New Roman"/>
              </w:rPr>
              <w:lastRenderedPageBreak/>
              <w:t>Ст. 16, ч.1, п. 28) организация и осуществление мероприятий по территориальной обороне и гражданской обороне, защиты населения и территории городского округа от чрезвычайных ситуаций природного и техногенного характера</w:t>
            </w:r>
          </w:p>
        </w:tc>
        <w:tc>
          <w:tcPr>
            <w:tcW w:w="5582" w:type="dxa"/>
            <w:shd w:val="clear" w:color="auto" w:fill="auto"/>
          </w:tcPr>
          <w:p w:rsidR="0077447E" w:rsidRPr="0047702E" w:rsidRDefault="0077447E" w:rsidP="00AA574F">
            <w:pPr>
              <w:pStyle w:val="S0"/>
              <w:ind w:left="142" w:hanging="142"/>
              <w:jc w:val="left"/>
              <w:rPr>
                <w:rFonts w:ascii="Times New Roman" w:hAnsi="Times New Roman" w:cs="Times New Roman"/>
                <w:spacing w:val="-2"/>
              </w:rPr>
            </w:pPr>
            <w:r w:rsidRPr="0047702E">
              <w:rPr>
                <w:rFonts w:ascii="Times New Roman" w:hAnsi="Times New Roman" w:cs="Times New Roman"/>
              </w:rPr>
              <w:t>- защитные сооружения гражданской обороны (убежища, укрытия);</w:t>
            </w:r>
          </w:p>
          <w:p w:rsidR="0077447E" w:rsidRPr="0047702E" w:rsidRDefault="0077447E" w:rsidP="00AA574F">
            <w:pPr>
              <w:pStyle w:val="S0"/>
              <w:ind w:left="142" w:hanging="142"/>
              <w:jc w:val="left"/>
              <w:rPr>
                <w:rFonts w:ascii="Times New Roman" w:hAnsi="Times New Roman" w:cs="Times New Roman"/>
              </w:rPr>
            </w:pPr>
            <w:r w:rsidRPr="0047702E">
              <w:rPr>
                <w:rFonts w:ascii="Times New Roman" w:hAnsi="Times New Roman" w:cs="Times New Roman"/>
              </w:rPr>
              <w:t>- объекты для размещения сил и средств защиты населения и территории от чрезвычайных ситуаций природного и техногенного характера;</w:t>
            </w:r>
          </w:p>
          <w:p w:rsidR="0077447E" w:rsidRPr="0047702E" w:rsidRDefault="0077447E" w:rsidP="00AA574F">
            <w:pPr>
              <w:pStyle w:val="S0"/>
              <w:ind w:left="142" w:hanging="142"/>
              <w:jc w:val="left"/>
              <w:rPr>
                <w:rFonts w:ascii="Times New Roman" w:hAnsi="Times New Roman" w:cs="Times New Roman"/>
                <w:spacing w:val="-2"/>
              </w:rPr>
            </w:pPr>
            <w:r w:rsidRPr="0047702E">
              <w:rPr>
                <w:rFonts w:ascii="Times New Roman" w:hAnsi="Times New Roman" w:cs="Times New Roman"/>
              </w:rPr>
              <w:t>- объекты размещения аварийно-спасательной службы, принадлежащей ей техники (оборудования);</w:t>
            </w:r>
          </w:p>
          <w:p w:rsidR="0077447E" w:rsidRPr="0047702E" w:rsidRDefault="0077447E" w:rsidP="00AA574F">
            <w:pPr>
              <w:pStyle w:val="S0"/>
              <w:ind w:left="142" w:hanging="142"/>
              <w:jc w:val="left"/>
              <w:rPr>
                <w:rFonts w:ascii="Times New Roman" w:hAnsi="Times New Roman" w:cs="Times New Roman"/>
                <w:spacing w:val="-2"/>
              </w:rPr>
            </w:pPr>
            <w:r w:rsidRPr="0047702E">
              <w:rPr>
                <w:rFonts w:ascii="Times New Roman" w:hAnsi="Times New Roman" w:cs="Times New Roman"/>
              </w:rPr>
              <w:t>- сооружения инженерной защиты территории от чрезвычайных ситуаций;</w:t>
            </w:r>
          </w:p>
          <w:p w:rsidR="0077447E" w:rsidRPr="0047702E" w:rsidRDefault="0077447E" w:rsidP="00AA574F">
            <w:pPr>
              <w:pStyle w:val="S0"/>
              <w:ind w:left="142" w:hanging="142"/>
              <w:jc w:val="left"/>
              <w:rPr>
                <w:rFonts w:ascii="Times New Roman" w:hAnsi="Times New Roman" w:cs="Times New Roman"/>
                <w:spacing w:val="-2"/>
              </w:rPr>
            </w:pPr>
            <w:r w:rsidRPr="0047702E">
              <w:rPr>
                <w:rFonts w:ascii="Times New Roman" w:hAnsi="Times New Roman" w:cs="Times New Roman"/>
                <w:spacing w:val="-2"/>
              </w:rPr>
              <w:t xml:space="preserve">- склады </w:t>
            </w:r>
            <w:r w:rsidRPr="0047702E">
              <w:rPr>
                <w:rFonts w:ascii="Times New Roman" w:hAnsi="Times New Roman" w:cs="Times New Roman"/>
              </w:rPr>
              <w:t>материально-технических, продовольственных, медицинских и иных средств</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Нет.</w:t>
            </w:r>
          </w:p>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 xml:space="preserve">Объекты безопасности нормируются федеральными НПА, в </w:t>
            </w:r>
            <w:proofErr w:type="spellStart"/>
            <w:r w:rsidRPr="0047702E">
              <w:rPr>
                <w:rFonts w:ascii="Times New Roman" w:hAnsi="Times New Roman" w:cs="Times New Roman"/>
              </w:rPr>
              <w:t>т.ч</w:t>
            </w:r>
            <w:proofErr w:type="spellEnd"/>
            <w:r w:rsidRPr="0047702E">
              <w:rPr>
                <w:rFonts w:ascii="Times New Roman" w:hAnsi="Times New Roman" w:cs="Times New Roman"/>
              </w:rPr>
              <w:t>. ФЗ № 123-ФЗ «Технический регламент о требованиях пожарной безопасности», СП 88.13330.2014 «Защитные сооружения гражданской обороны»,</w:t>
            </w:r>
          </w:p>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СП 11.13130.2009 «Места дислокации подразделений пожарной охраны. Порядок и методика определения»</w:t>
            </w:r>
          </w:p>
        </w:tc>
      </w:tr>
      <w:tr w:rsidR="0077447E" w:rsidRPr="0047702E" w:rsidTr="0077447E">
        <w:trPr>
          <w:trHeight w:val="20"/>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xml:space="preserve">Ст. 16, ч.1, п. 30) создание, развитие и обеспечение охраны лечебно-оздоровительных местностей и курортов местного значения на территории городского округа </w:t>
            </w:r>
          </w:p>
        </w:tc>
        <w:tc>
          <w:tcPr>
            <w:tcW w:w="5582" w:type="dxa"/>
            <w:shd w:val="clear" w:color="auto" w:fill="auto"/>
          </w:tcPr>
          <w:p w:rsidR="0077447E" w:rsidRPr="0047702E" w:rsidRDefault="0077447E" w:rsidP="00AA574F">
            <w:pPr>
              <w:pStyle w:val="S0"/>
              <w:ind w:left="142" w:hanging="142"/>
              <w:jc w:val="left"/>
              <w:rPr>
                <w:rFonts w:ascii="Times New Roman" w:hAnsi="Times New Roman" w:cs="Times New Roman"/>
              </w:rPr>
            </w:pPr>
            <w:r w:rsidRPr="0047702E">
              <w:rPr>
                <w:rFonts w:ascii="Times New Roman" w:hAnsi="Times New Roman" w:cs="Times New Roman"/>
              </w:rPr>
              <w:t>- лечебно-оздоровительные местности и курорты местного значения;</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санаторно-курортные организации;</w:t>
            </w:r>
          </w:p>
          <w:p w:rsidR="0077447E" w:rsidRPr="0047702E" w:rsidRDefault="0077447E" w:rsidP="00AA574F">
            <w:pPr>
              <w:pStyle w:val="S0"/>
              <w:ind w:left="142" w:hanging="142"/>
              <w:jc w:val="left"/>
              <w:rPr>
                <w:rFonts w:ascii="Times New Roman" w:hAnsi="Times New Roman" w:cs="Times New Roman"/>
              </w:rPr>
            </w:pPr>
            <w:r w:rsidRPr="0047702E">
              <w:rPr>
                <w:rFonts w:ascii="Times New Roman" w:hAnsi="Times New Roman" w:cs="Times New Roman"/>
              </w:rPr>
              <w:t>- особо охраняемые природные территории местного значения</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Да</w:t>
            </w:r>
          </w:p>
        </w:tc>
      </w:tr>
      <w:tr w:rsidR="0077447E" w:rsidRPr="0047702E" w:rsidTr="0077447E">
        <w:trPr>
          <w:trHeight w:val="20"/>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Ст. 16, ч.1, п. 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tc>
        <w:tc>
          <w:tcPr>
            <w:tcW w:w="5582" w:type="dxa"/>
            <w:shd w:val="clear" w:color="auto" w:fill="auto"/>
          </w:tcPr>
          <w:p w:rsidR="0077447E" w:rsidRPr="0047702E" w:rsidRDefault="0077447E" w:rsidP="00AA574F">
            <w:pPr>
              <w:pStyle w:val="S0"/>
              <w:jc w:val="left"/>
              <w:rPr>
                <w:rFonts w:ascii="Times New Roman" w:hAnsi="Times New Roman" w:cs="Times New Roman"/>
                <w:spacing w:val="-2"/>
              </w:rPr>
            </w:pPr>
            <w:r w:rsidRPr="0047702E">
              <w:rPr>
                <w:rFonts w:ascii="Times New Roman" w:hAnsi="Times New Roman" w:cs="Times New Roman"/>
                <w:spacing w:val="-2"/>
              </w:rPr>
              <w:t>- административные здания;</w:t>
            </w:r>
          </w:p>
          <w:p w:rsidR="0077447E" w:rsidRPr="0047702E" w:rsidRDefault="0077447E" w:rsidP="00AA574F">
            <w:pPr>
              <w:pStyle w:val="S0"/>
              <w:widowControl w:val="0"/>
              <w:ind w:left="142" w:hanging="142"/>
              <w:jc w:val="left"/>
              <w:rPr>
                <w:rFonts w:ascii="Times New Roman" w:hAnsi="Times New Roman" w:cs="Times New Roman"/>
              </w:rPr>
            </w:pPr>
            <w:r w:rsidRPr="0047702E">
              <w:rPr>
                <w:rFonts w:ascii="Times New Roman" w:hAnsi="Times New Roman" w:cs="Times New Roman"/>
                <w:spacing w:val="-2"/>
              </w:rPr>
              <w:t>- склады материально-технического обеспечения</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Нет</w:t>
            </w:r>
          </w:p>
        </w:tc>
      </w:tr>
      <w:tr w:rsidR="0077447E" w:rsidRPr="0047702E" w:rsidTr="0077447E">
        <w:trPr>
          <w:trHeight w:val="20"/>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Ст. 16, ч.1, п. 32) осуществление мероприятий по обеспечению безопасности людей на водных объектах, охране их жизни и здоровья</w:t>
            </w:r>
          </w:p>
        </w:tc>
        <w:tc>
          <w:tcPr>
            <w:tcW w:w="5582"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спасательные посты, станции на водных объектах (в том числе объекты оказания первой медицинской помощи)</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Нет</w:t>
            </w:r>
            <w:r w:rsidRPr="0047702E">
              <w:rPr>
                <w:rFonts w:ascii="Times New Roman" w:hAnsi="Times New Roman" w:cs="Times New Roman"/>
              </w:rPr>
              <w:br/>
              <w:t>Вопросы безопасности, охраны жизни и здоровья нормируются федеральными НПА</w:t>
            </w:r>
          </w:p>
        </w:tc>
      </w:tr>
      <w:tr w:rsidR="0077447E" w:rsidRPr="0047702E" w:rsidTr="0077447E">
        <w:trPr>
          <w:trHeight w:val="20"/>
          <w:jc w:val="center"/>
        </w:trPr>
        <w:tc>
          <w:tcPr>
            <w:tcW w:w="5016" w:type="dxa"/>
            <w:shd w:val="clear" w:color="auto" w:fill="auto"/>
          </w:tcPr>
          <w:p w:rsidR="0077447E" w:rsidRPr="0047702E" w:rsidRDefault="0077447E" w:rsidP="00AA574F">
            <w:pPr>
              <w:pStyle w:val="S0"/>
              <w:jc w:val="left"/>
              <w:rPr>
                <w:rFonts w:ascii="Times New Roman" w:hAnsi="Times New Roman" w:cs="Times New Roman"/>
                <w:lang w:eastAsia="ru-RU"/>
              </w:rPr>
            </w:pPr>
            <w:r w:rsidRPr="0047702E">
              <w:rPr>
                <w:rFonts w:ascii="Times New Roman" w:hAnsi="Times New Roman" w:cs="Times New Roman"/>
              </w:rPr>
              <w:lastRenderedPageBreak/>
              <w:t>Ст. 16, ч.1, п. 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tc>
        <w:tc>
          <w:tcPr>
            <w:tcW w:w="5582" w:type="dxa"/>
            <w:shd w:val="clear" w:color="auto" w:fill="auto"/>
          </w:tcPr>
          <w:p w:rsidR="0077447E" w:rsidRPr="0047702E" w:rsidRDefault="0077447E" w:rsidP="00AA574F">
            <w:pPr>
              <w:pStyle w:val="S0"/>
              <w:widowControl w:val="0"/>
              <w:ind w:left="142" w:hanging="142"/>
              <w:jc w:val="left"/>
              <w:rPr>
                <w:rFonts w:ascii="Times New Roman" w:hAnsi="Times New Roman" w:cs="Times New Roman"/>
              </w:rPr>
            </w:pPr>
            <w:r w:rsidRPr="0047702E">
              <w:rPr>
                <w:rFonts w:ascii="Times New Roman" w:hAnsi="Times New Roman" w:cs="Times New Roman"/>
              </w:rPr>
              <w:t>- бизнес-инкубатор;</w:t>
            </w:r>
          </w:p>
          <w:p w:rsidR="0077447E" w:rsidRPr="0047702E" w:rsidRDefault="0077447E" w:rsidP="00AA574F">
            <w:pPr>
              <w:pStyle w:val="S0"/>
              <w:jc w:val="left"/>
              <w:rPr>
                <w:rFonts w:ascii="Times New Roman" w:hAnsi="Times New Roman" w:cs="Times New Roman"/>
                <w:bCs/>
                <w:spacing w:val="-2"/>
              </w:rPr>
            </w:pPr>
            <w:r w:rsidRPr="0047702E">
              <w:rPr>
                <w:rFonts w:ascii="Times New Roman" w:hAnsi="Times New Roman" w:cs="Times New Roman"/>
              </w:rPr>
              <w:t>- технопарк</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Да</w:t>
            </w:r>
          </w:p>
        </w:tc>
      </w:tr>
      <w:tr w:rsidR="0077447E" w:rsidRPr="0047702E" w:rsidTr="0077447E">
        <w:trPr>
          <w:trHeight w:val="738"/>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Ст. 16, ч.1, п. 34) организация и осуществление мероприятий по работе с детьми и молодежью</w:t>
            </w:r>
          </w:p>
        </w:tc>
        <w:tc>
          <w:tcPr>
            <w:tcW w:w="5582" w:type="dxa"/>
            <w:shd w:val="clear" w:color="auto" w:fill="auto"/>
          </w:tcPr>
          <w:p w:rsidR="0077447E" w:rsidRPr="0047702E" w:rsidRDefault="0077447E" w:rsidP="00AA574F">
            <w:pPr>
              <w:pStyle w:val="S0"/>
              <w:jc w:val="left"/>
              <w:rPr>
                <w:rFonts w:ascii="Times New Roman" w:hAnsi="Times New Roman" w:cs="Times New Roman"/>
              </w:rPr>
            </w:pP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Нет.</w:t>
            </w:r>
          </w:p>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Организационные мероприятия проводятся на базе объектов спорта, культуры и образования</w:t>
            </w:r>
          </w:p>
        </w:tc>
      </w:tr>
      <w:tr w:rsidR="0077447E" w:rsidRPr="0047702E" w:rsidTr="0077447E">
        <w:trPr>
          <w:trHeight w:val="20"/>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Ст. 16, ч.1, п. 36) осуществление в пределах, установленных водным законодательством РФ</w:t>
            </w:r>
            <w:r w:rsidRPr="0047702E">
              <w:rPr>
                <w:rFonts w:ascii="Times New Roman" w:hAnsi="Times New Roman" w:cs="Times New Roman"/>
                <w:spacing w:val="-2"/>
              </w:rPr>
              <w:t>, полномочий собственника</w:t>
            </w:r>
            <w:r w:rsidRPr="0047702E">
              <w:rPr>
                <w:rFonts w:ascii="Times New Roman" w:hAnsi="Times New Roman" w:cs="Times New Roman"/>
              </w:rPr>
              <w:t xml:space="preserve"> водных объектов, установление правил использования водных объектов</w:t>
            </w:r>
            <w:r w:rsidRPr="0047702E">
              <w:rPr>
                <w:rFonts w:ascii="Times New Roman" w:hAnsi="Times New Roman" w:cs="Times New Roman"/>
                <w:spacing w:val="-2"/>
              </w:rPr>
              <w:t>, включая обеспечение свободного доступа</w:t>
            </w:r>
            <w:r w:rsidRPr="0047702E">
              <w:rPr>
                <w:rFonts w:ascii="Times New Roman" w:hAnsi="Times New Roman" w:cs="Times New Roman"/>
              </w:rPr>
              <w:t xml:space="preserve"> граждан к водным объектам общего пользования и их береговым полосам</w:t>
            </w:r>
          </w:p>
        </w:tc>
        <w:tc>
          <w:tcPr>
            <w:tcW w:w="5582" w:type="dxa"/>
            <w:shd w:val="clear" w:color="auto" w:fill="auto"/>
          </w:tcPr>
          <w:p w:rsidR="0077447E" w:rsidRPr="0047702E" w:rsidRDefault="0077447E" w:rsidP="00AA574F">
            <w:pPr>
              <w:pStyle w:val="S0"/>
              <w:ind w:left="-71"/>
              <w:jc w:val="left"/>
              <w:rPr>
                <w:rFonts w:ascii="Times New Roman" w:hAnsi="Times New Roman" w:cs="Times New Roman"/>
              </w:rPr>
            </w:pPr>
            <w:r w:rsidRPr="0047702E">
              <w:rPr>
                <w:rFonts w:ascii="Times New Roman" w:hAnsi="Times New Roman" w:cs="Times New Roman"/>
              </w:rPr>
              <w:t xml:space="preserve">- водные объекты </w:t>
            </w:r>
            <w:r w:rsidRPr="0047702E">
              <w:rPr>
                <w:rFonts w:ascii="Times New Roman" w:hAnsi="Times New Roman" w:cs="Times New Roman"/>
              </w:rPr>
              <w:br/>
              <w:t xml:space="preserve">- пляжи; </w:t>
            </w:r>
            <w:r w:rsidRPr="0047702E">
              <w:rPr>
                <w:rFonts w:ascii="Times New Roman" w:hAnsi="Times New Roman" w:cs="Times New Roman"/>
              </w:rPr>
              <w:br/>
              <w:t>- набережные;</w:t>
            </w:r>
            <w:r w:rsidRPr="0047702E">
              <w:rPr>
                <w:rFonts w:ascii="Times New Roman" w:hAnsi="Times New Roman" w:cs="Times New Roman"/>
              </w:rPr>
              <w:br/>
              <w:t>- проходы к водным объектам</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Да</w:t>
            </w:r>
          </w:p>
        </w:tc>
      </w:tr>
      <w:tr w:rsidR="0077447E" w:rsidRPr="0047702E" w:rsidTr="0077447E">
        <w:trPr>
          <w:trHeight w:val="20"/>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Ст. 16.1, ч.1, п.9) создание условий для развития туризма</w:t>
            </w:r>
            <w:r w:rsidRPr="0047702E">
              <w:rPr>
                <w:rFonts w:ascii="Times New Roman" w:hAnsi="Times New Roman" w:cs="Times New Roman"/>
                <w:shd w:val="clear" w:color="auto" w:fill="FFFFFF"/>
              </w:rPr>
              <w:t>;</w:t>
            </w:r>
          </w:p>
        </w:tc>
        <w:tc>
          <w:tcPr>
            <w:tcW w:w="5582" w:type="dxa"/>
            <w:shd w:val="clear" w:color="auto" w:fill="auto"/>
          </w:tcPr>
          <w:p w:rsidR="0077447E" w:rsidRPr="0047702E" w:rsidRDefault="0077447E" w:rsidP="00AA574F">
            <w:pPr>
              <w:pStyle w:val="S0"/>
              <w:ind w:left="-71"/>
              <w:jc w:val="left"/>
              <w:rPr>
                <w:rFonts w:ascii="Times New Roman" w:hAnsi="Times New Roman" w:cs="Times New Roman"/>
              </w:rPr>
            </w:pPr>
            <w:r w:rsidRPr="0047702E">
              <w:rPr>
                <w:rFonts w:ascii="Times New Roman" w:hAnsi="Times New Roman" w:cs="Times New Roman"/>
              </w:rPr>
              <w:t xml:space="preserve">- центры отдыха и развлечений, тематические парки развлечений, аквапарки; </w:t>
            </w:r>
            <w:r w:rsidRPr="0047702E">
              <w:rPr>
                <w:rFonts w:ascii="Times New Roman" w:hAnsi="Times New Roman" w:cs="Times New Roman"/>
              </w:rPr>
              <w:br/>
              <w:t xml:space="preserve">- дома отдыха, пансионаты, </w:t>
            </w:r>
            <w:r w:rsidRPr="0047702E">
              <w:rPr>
                <w:rFonts w:ascii="Times New Roman" w:hAnsi="Times New Roman" w:cs="Times New Roman"/>
                <w:lang w:val="en-US"/>
              </w:rPr>
              <w:t>spa</w:t>
            </w:r>
            <w:r w:rsidRPr="0047702E">
              <w:rPr>
                <w:rFonts w:ascii="Times New Roman" w:hAnsi="Times New Roman" w:cs="Times New Roman"/>
              </w:rPr>
              <w:t xml:space="preserve">-центры, </w:t>
            </w:r>
            <w:r w:rsidRPr="0047702E">
              <w:rPr>
                <w:rFonts w:ascii="Times New Roman" w:hAnsi="Times New Roman" w:cs="Times New Roman"/>
                <w:lang w:val="en-US"/>
              </w:rPr>
              <w:t>spa</w:t>
            </w:r>
            <w:r w:rsidRPr="0047702E">
              <w:rPr>
                <w:rFonts w:ascii="Times New Roman" w:hAnsi="Times New Roman" w:cs="Times New Roman"/>
              </w:rPr>
              <w:t xml:space="preserve">-отели; </w:t>
            </w:r>
            <w:r w:rsidRPr="0047702E">
              <w:rPr>
                <w:rFonts w:ascii="Times New Roman" w:hAnsi="Times New Roman" w:cs="Times New Roman"/>
              </w:rPr>
              <w:br/>
              <w:t xml:space="preserve">- базы отдыха, туристские базы; </w:t>
            </w:r>
            <w:r w:rsidRPr="0047702E">
              <w:rPr>
                <w:rFonts w:ascii="Times New Roman" w:hAnsi="Times New Roman" w:cs="Times New Roman"/>
              </w:rPr>
              <w:br/>
              <w:t>- гостиницы;</w:t>
            </w:r>
            <w:r w:rsidRPr="0047702E">
              <w:rPr>
                <w:rFonts w:ascii="Times New Roman" w:hAnsi="Times New Roman" w:cs="Times New Roman"/>
              </w:rPr>
              <w:br/>
              <w:t xml:space="preserve">- мотели, кемпинги; </w:t>
            </w:r>
            <w:r w:rsidRPr="0047702E">
              <w:rPr>
                <w:rFonts w:ascii="Times New Roman" w:hAnsi="Times New Roman" w:cs="Times New Roman"/>
              </w:rPr>
              <w:br/>
            </w:r>
            <w:r w:rsidRPr="0047702E">
              <w:rPr>
                <w:rFonts w:ascii="Times New Roman" w:hAnsi="Times New Roman" w:cs="Times New Roman"/>
              </w:rPr>
              <w:lastRenderedPageBreak/>
              <w:t xml:space="preserve">- объекты общественного питания; </w:t>
            </w:r>
            <w:r w:rsidRPr="0047702E">
              <w:rPr>
                <w:rFonts w:ascii="Times New Roman" w:hAnsi="Times New Roman" w:cs="Times New Roman"/>
              </w:rPr>
              <w:br/>
              <w:t xml:space="preserve">- торговые объекты; </w:t>
            </w:r>
            <w:r w:rsidRPr="0047702E">
              <w:rPr>
                <w:rFonts w:ascii="Times New Roman" w:hAnsi="Times New Roman" w:cs="Times New Roman"/>
              </w:rPr>
              <w:br/>
              <w:t xml:space="preserve">- пункты проката; </w:t>
            </w:r>
            <w:r w:rsidRPr="0047702E">
              <w:rPr>
                <w:rFonts w:ascii="Times New Roman" w:hAnsi="Times New Roman" w:cs="Times New Roman"/>
              </w:rPr>
              <w:br/>
              <w:t xml:space="preserve">- бассейны; </w:t>
            </w:r>
            <w:r w:rsidRPr="0047702E">
              <w:rPr>
                <w:rFonts w:ascii="Times New Roman" w:hAnsi="Times New Roman" w:cs="Times New Roman"/>
              </w:rPr>
              <w:br/>
              <w:t>- пляжи общего пользования;</w:t>
            </w:r>
            <w:r w:rsidRPr="0047702E">
              <w:rPr>
                <w:rFonts w:ascii="Times New Roman" w:hAnsi="Times New Roman" w:cs="Times New Roman"/>
              </w:rPr>
              <w:br/>
              <w:t xml:space="preserve">- стоянки маломерного флота; </w:t>
            </w:r>
            <w:r w:rsidRPr="0047702E">
              <w:rPr>
                <w:rFonts w:ascii="Times New Roman" w:hAnsi="Times New Roman" w:cs="Times New Roman"/>
              </w:rPr>
              <w:br/>
              <w:t xml:space="preserve">- парковки автомобильного транспорта в </w:t>
            </w:r>
            <w:proofErr w:type="spellStart"/>
            <w:r w:rsidRPr="0047702E">
              <w:rPr>
                <w:rFonts w:ascii="Times New Roman" w:hAnsi="Times New Roman" w:cs="Times New Roman"/>
              </w:rPr>
              <w:t>т.ч</w:t>
            </w:r>
            <w:proofErr w:type="spellEnd"/>
            <w:r w:rsidRPr="0047702E">
              <w:rPr>
                <w:rFonts w:ascii="Times New Roman" w:hAnsi="Times New Roman" w:cs="Times New Roman"/>
              </w:rPr>
              <w:t>. перехватывающие;</w:t>
            </w:r>
          </w:p>
          <w:p w:rsidR="0077447E" w:rsidRPr="0047702E" w:rsidRDefault="0077447E" w:rsidP="00AA574F">
            <w:pPr>
              <w:pStyle w:val="S0"/>
              <w:ind w:left="-71"/>
              <w:jc w:val="left"/>
              <w:rPr>
                <w:rFonts w:ascii="Times New Roman" w:hAnsi="Times New Roman" w:cs="Times New Roman"/>
              </w:rPr>
            </w:pPr>
            <w:r w:rsidRPr="0047702E">
              <w:rPr>
                <w:rFonts w:ascii="Times New Roman" w:hAnsi="Times New Roman" w:cs="Times New Roman"/>
              </w:rPr>
              <w:t>- общественные туалеты</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lastRenderedPageBreak/>
              <w:t>Да</w:t>
            </w:r>
          </w:p>
        </w:tc>
      </w:tr>
      <w:tr w:rsidR="0077447E" w:rsidRPr="0047702E" w:rsidTr="0077447E">
        <w:trPr>
          <w:trHeight w:val="20"/>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lastRenderedPageBreak/>
              <w:t>Ст. 16.1, ч.1, п.1) создание музеев городского округа</w:t>
            </w:r>
          </w:p>
        </w:tc>
        <w:tc>
          <w:tcPr>
            <w:tcW w:w="5582"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краеведческий музей;</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тематический музей</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Да</w:t>
            </w:r>
          </w:p>
        </w:tc>
      </w:tr>
    </w:tbl>
    <w:p w:rsidR="0077447E" w:rsidRPr="0047702E" w:rsidRDefault="0077447E" w:rsidP="0077447E">
      <w:pPr>
        <w:spacing w:line="276" w:lineRule="auto"/>
      </w:pPr>
    </w:p>
    <w:p w:rsidR="0077447E" w:rsidRPr="0047702E" w:rsidRDefault="0077447E" w:rsidP="0077447E">
      <w:pPr>
        <w:spacing w:line="276" w:lineRule="auto"/>
        <w:sectPr w:rsidR="0077447E" w:rsidRPr="0047702E" w:rsidSect="0077447E">
          <w:pgSz w:w="16838" w:h="11905" w:orient="landscape"/>
          <w:pgMar w:top="1701" w:right="1134" w:bottom="850" w:left="1134" w:header="720" w:footer="720" w:gutter="0"/>
          <w:cols w:space="720"/>
          <w:noEndnote/>
          <w:docGrid w:linePitch="326"/>
        </w:sectPr>
      </w:pPr>
    </w:p>
    <w:p w:rsidR="007F33B8" w:rsidRPr="0047702E" w:rsidRDefault="007F33B8" w:rsidP="007F33B8">
      <w:pPr>
        <w:shd w:val="clear" w:color="auto" w:fill="FFFFFF"/>
        <w:spacing w:line="276" w:lineRule="auto"/>
        <w:ind w:firstLine="709"/>
        <w:jc w:val="both"/>
      </w:pPr>
      <w:bookmarkStart w:id="89" w:name="_Toc496532908"/>
      <w:r w:rsidRPr="0047702E">
        <w:lastRenderedPageBreak/>
        <w:t>2.3.5.</w:t>
      </w:r>
      <w:r w:rsidR="00D16E11" w:rsidRPr="0047702E">
        <w:t xml:space="preserve"> </w:t>
      </w:r>
      <w:r w:rsidRPr="0047702E">
        <w:t xml:space="preserve">Подготовка местных нормативов </w:t>
      </w:r>
      <w:r w:rsidR="00D16E11" w:rsidRPr="0047702E">
        <w:t xml:space="preserve">градостроительного проектирования </w:t>
      </w:r>
      <w:r w:rsidRPr="0047702E">
        <w:t xml:space="preserve">городского округа </w:t>
      </w:r>
      <w:r w:rsidR="006E3D8E" w:rsidRPr="0047702E">
        <w:t>Евпатория</w:t>
      </w:r>
      <w:r w:rsidRPr="0047702E">
        <w:t xml:space="preserve"> осуществлялась в отношении только объектов местного значения, по которым органы местного самоуправления наделены полномочиями по нормированию. </w:t>
      </w:r>
      <w:bookmarkStart w:id="90" w:name="Par1763"/>
      <w:bookmarkEnd w:id="90"/>
      <w:r w:rsidRPr="0047702E">
        <w:t>В отношении иных объектов в информационно</w:t>
      </w:r>
      <w:r w:rsidR="00D16E11" w:rsidRPr="0047702E">
        <w:t>-</w:t>
      </w:r>
      <w:r w:rsidRPr="0047702E">
        <w:t>справочных целях привод</w:t>
      </w:r>
      <w:r w:rsidR="00D16E11" w:rsidRPr="0047702E">
        <w:t>я</w:t>
      </w:r>
      <w:r w:rsidRPr="0047702E">
        <w:t>тся ссылки на регламентирующие документы, утвержденные на региональном и федеральном уровне.</w:t>
      </w:r>
    </w:p>
    <w:p w:rsidR="007F33B8" w:rsidRPr="0047702E" w:rsidRDefault="007F33B8" w:rsidP="007F33B8">
      <w:pPr>
        <w:shd w:val="clear" w:color="auto" w:fill="FFFFFF"/>
        <w:spacing w:line="276" w:lineRule="auto"/>
        <w:ind w:firstLine="709"/>
        <w:jc w:val="both"/>
      </w:pPr>
      <w:r w:rsidRPr="0047702E">
        <w:t>2.3.6. Органы местного самоуправления согласно пункта 9) статьи 6 Устава имеют право на оказание поддержки объединениям инвалидов в соответствии с Федеральным законом от 24 января 1995 г. № 181-ФЗ «О социальной защите инвалидов в РФ», в статье 15 которого органам региональной власти и местного самоуправления (в сфере установленных полномочий) предписан</w:t>
      </w:r>
      <w:r w:rsidR="00D16E11" w:rsidRPr="0047702E">
        <w:t>о</w:t>
      </w:r>
      <w:r w:rsidRPr="0047702E">
        <w:t xml:space="preserve">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w:t>
      </w:r>
      <w:hyperlink r:id="rId19" w:history="1">
        <w:r w:rsidRPr="0047702E">
          <w:t>Постановлением</w:t>
        </w:r>
      </w:hyperlink>
      <w:r w:rsidRPr="0047702E">
        <w:t xml:space="preserve"> Совета министров Республики Крым от 15.04.2016 № 154 утверждена госпрограмма Республики Крым «Доступная среда» на 2016 </w:t>
      </w:r>
      <w:r w:rsidR="00C0447A" w:rsidRPr="0047702E">
        <w:t>–</w:t>
      </w:r>
      <w:r w:rsidRPr="0047702E">
        <w:t xml:space="preserve"> 2018 годы». Ранее </w:t>
      </w:r>
      <w:hyperlink r:id="rId20" w:history="1">
        <w:r w:rsidRPr="0047702E">
          <w:t>Законом</w:t>
        </w:r>
      </w:hyperlink>
      <w:r w:rsidRPr="0047702E">
        <w:t xml:space="preserve"> Республики Крым от 10.10.2014 № 34-ЗРК/2014 «О наделении органов местного самоуправления отдельными государственными полномочиями в сфере социальной защиты населения Республики Крым» органы местного самоуправления городских округов были наделены государственными полномочиями в части реализации региональной политики в области обеспечения </w:t>
      </w:r>
      <w:proofErr w:type="spellStart"/>
      <w:r w:rsidRPr="0047702E">
        <w:t>безбарьерной</w:t>
      </w:r>
      <w:proofErr w:type="spellEnd"/>
      <w:r w:rsidRPr="0047702E">
        <w:t xml:space="preserve"> среды жизнедеятельности инвалидов и иных маломобильных групп населения на территории Республики Крым. Органы местного самоуправления в свой деятельности обязаны руководствоваться принятыми на государственном уроне требованиями к организации </w:t>
      </w:r>
      <w:proofErr w:type="spellStart"/>
      <w:r w:rsidRPr="0047702E">
        <w:t>безбарьерной</w:t>
      </w:r>
      <w:proofErr w:type="spellEnd"/>
      <w:r w:rsidRPr="0047702E">
        <w:t xml:space="preserve"> среды, не устанавливая их самостоятельно в границах городского округа. Описание таких требований в информационно справочных целях приведено в п.1</w:t>
      </w:r>
      <w:r w:rsidR="00A42C76" w:rsidRPr="0047702E">
        <w:t>9</w:t>
      </w:r>
      <w:r w:rsidRPr="0047702E">
        <w:t xml:space="preserve"> основной части местных нормативов.</w:t>
      </w:r>
    </w:p>
    <w:p w:rsidR="007F33B8" w:rsidRPr="0047702E" w:rsidRDefault="007F33B8" w:rsidP="007F33B8">
      <w:pPr>
        <w:widowControl w:val="0"/>
        <w:autoSpaceDE w:val="0"/>
        <w:autoSpaceDN w:val="0"/>
        <w:adjustRightInd w:val="0"/>
        <w:spacing w:line="276" w:lineRule="auto"/>
        <w:ind w:firstLine="540"/>
        <w:jc w:val="both"/>
      </w:pPr>
    </w:p>
    <w:p w:rsidR="0077447E" w:rsidRPr="0047702E" w:rsidRDefault="0077447E" w:rsidP="0077447E">
      <w:pPr>
        <w:pStyle w:val="20"/>
        <w:rPr>
          <w:color w:val="auto"/>
        </w:rPr>
      </w:pPr>
      <w:bookmarkStart w:id="91" w:name="_Toc498450469"/>
      <w:r w:rsidRPr="0047702E">
        <w:rPr>
          <w:color w:val="auto"/>
        </w:rPr>
        <w:t>2.4. Обоснование расчетных показателей</w:t>
      </w:r>
      <w:bookmarkEnd w:id="89"/>
      <w:bookmarkEnd w:id="91"/>
    </w:p>
    <w:p w:rsidR="0077447E" w:rsidRPr="0047702E" w:rsidRDefault="0077447E" w:rsidP="0077447E">
      <w:pPr>
        <w:spacing w:line="276" w:lineRule="auto"/>
        <w:ind w:firstLine="567"/>
        <w:jc w:val="both"/>
      </w:pPr>
      <w:r w:rsidRPr="0047702E">
        <w:t xml:space="preserve">2.4.1. Обоснованная подготовка расчетных показателей базируется на: </w:t>
      </w:r>
    </w:p>
    <w:p w:rsidR="0077447E" w:rsidRPr="0047702E" w:rsidRDefault="0077447E" w:rsidP="0077447E">
      <w:pPr>
        <w:spacing w:line="276" w:lineRule="auto"/>
        <w:ind w:firstLine="567"/>
        <w:jc w:val="both"/>
      </w:pPr>
      <w:r w:rsidRPr="0047702E">
        <w:t xml:space="preserve">1) применении и соблюдении требований и норм, связанных с градостроительной деятельностью, содержащихся: </w:t>
      </w:r>
    </w:p>
    <w:p w:rsidR="0077447E" w:rsidRPr="0047702E" w:rsidRDefault="0077447E" w:rsidP="0077447E">
      <w:pPr>
        <w:spacing w:line="276" w:lineRule="auto"/>
        <w:ind w:firstLine="851"/>
        <w:jc w:val="both"/>
      </w:pPr>
      <w:r w:rsidRPr="0047702E">
        <w:t>- в нормативных правовых актах Российской Федерации;</w:t>
      </w:r>
    </w:p>
    <w:p w:rsidR="0077447E" w:rsidRPr="0047702E" w:rsidRDefault="0077447E" w:rsidP="0077447E">
      <w:pPr>
        <w:spacing w:line="276" w:lineRule="auto"/>
        <w:ind w:firstLine="851"/>
        <w:jc w:val="both"/>
      </w:pPr>
      <w:r w:rsidRPr="0047702E">
        <w:t xml:space="preserve">- в нормативных правовых актах Республики Крым; </w:t>
      </w:r>
    </w:p>
    <w:p w:rsidR="0077447E" w:rsidRPr="0047702E" w:rsidRDefault="0077447E" w:rsidP="0077447E">
      <w:pPr>
        <w:spacing w:line="276" w:lineRule="auto"/>
        <w:ind w:left="567" w:firstLine="284"/>
        <w:jc w:val="both"/>
      </w:pPr>
      <w:r w:rsidRPr="0047702E">
        <w:t xml:space="preserve">- в муниципальных правовых актах </w:t>
      </w:r>
      <w:r w:rsidRPr="0047702E">
        <w:rPr>
          <w:bCs/>
        </w:rPr>
        <w:t xml:space="preserve">городского округа </w:t>
      </w:r>
      <w:r w:rsidR="006E3D8E" w:rsidRPr="0047702E">
        <w:rPr>
          <w:bCs/>
        </w:rPr>
        <w:t>Евпатория</w:t>
      </w:r>
      <w:r w:rsidRPr="0047702E">
        <w:t>;</w:t>
      </w:r>
    </w:p>
    <w:p w:rsidR="0077447E" w:rsidRPr="0047702E" w:rsidRDefault="0077447E" w:rsidP="0077447E">
      <w:pPr>
        <w:spacing w:line="276" w:lineRule="auto"/>
        <w:ind w:firstLine="851"/>
        <w:jc w:val="both"/>
      </w:pPr>
      <w:r w:rsidRPr="0047702E">
        <w:t xml:space="preserve">- в национальных стандартах и сводах правил; </w:t>
      </w:r>
    </w:p>
    <w:p w:rsidR="0077447E" w:rsidRPr="0047702E" w:rsidRDefault="0077447E" w:rsidP="0077447E">
      <w:pPr>
        <w:spacing w:line="276" w:lineRule="auto"/>
        <w:ind w:firstLine="567"/>
        <w:jc w:val="both"/>
      </w:pPr>
      <w:bookmarkStart w:id="92" w:name="sub_19051"/>
      <w:r w:rsidRPr="0047702E">
        <w:t xml:space="preserve">2) соблюдении: </w:t>
      </w:r>
    </w:p>
    <w:p w:rsidR="0077447E" w:rsidRPr="0047702E" w:rsidRDefault="0077447E" w:rsidP="0077447E">
      <w:pPr>
        <w:spacing w:line="276" w:lineRule="auto"/>
        <w:ind w:firstLine="851"/>
        <w:jc w:val="both"/>
      </w:pPr>
      <w:r w:rsidRPr="0047702E">
        <w:t xml:space="preserve">- технических регламентов; </w:t>
      </w:r>
    </w:p>
    <w:p w:rsidR="0077447E" w:rsidRPr="0047702E" w:rsidRDefault="0077447E" w:rsidP="0077447E">
      <w:pPr>
        <w:spacing w:line="276" w:lineRule="auto"/>
        <w:ind w:left="567" w:firstLine="284"/>
        <w:jc w:val="both"/>
      </w:pPr>
      <w:r w:rsidRPr="0047702E">
        <w:t>- региональных нормативов градостроительного проектирования Республики Крым;</w:t>
      </w:r>
    </w:p>
    <w:p w:rsidR="0077447E" w:rsidRPr="0047702E" w:rsidRDefault="0077447E" w:rsidP="0077447E">
      <w:pPr>
        <w:spacing w:line="276" w:lineRule="auto"/>
        <w:ind w:firstLine="567"/>
        <w:jc w:val="both"/>
      </w:pPr>
      <w:r w:rsidRPr="0047702E">
        <w:t xml:space="preserve">3) учете показателей и данных, содержащихся: </w:t>
      </w:r>
    </w:p>
    <w:p w:rsidR="0077447E" w:rsidRPr="0047702E" w:rsidRDefault="0077447E" w:rsidP="0077447E">
      <w:pPr>
        <w:spacing w:line="276" w:lineRule="auto"/>
        <w:ind w:firstLine="851"/>
        <w:jc w:val="both"/>
      </w:pPr>
      <w:r w:rsidRPr="0047702E">
        <w:t xml:space="preserve">- в планах и программах комплексного социально-экономического развития </w:t>
      </w:r>
      <w:r w:rsidRPr="0047702E">
        <w:rPr>
          <w:bCs/>
        </w:rPr>
        <w:t xml:space="preserve">городского округа </w:t>
      </w:r>
      <w:r w:rsidR="006E3D8E" w:rsidRPr="0047702E">
        <w:rPr>
          <w:bCs/>
        </w:rPr>
        <w:t>Евпатория</w:t>
      </w:r>
      <w:r w:rsidRPr="0047702E">
        <w:t xml:space="preserve">, при реализации которых осуществляется создание объектов местного значения городского округа; </w:t>
      </w:r>
    </w:p>
    <w:p w:rsidR="0077447E" w:rsidRPr="0047702E" w:rsidRDefault="0077447E" w:rsidP="0077447E">
      <w:pPr>
        <w:spacing w:line="276" w:lineRule="auto"/>
        <w:ind w:firstLine="851"/>
        <w:jc w:val="both"/>
      </w:pPr>
      <w:r w:rsidRPr="0047702E">
        <w:lastRenderedPageBreak/>
        <w:t xml:space="preserve">-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Pr="0047702E">
        <w:rPr>
          <w:bCs/>
        </w:rPr>
        <w:t xml:space="preserve">городского округа </w:t>
      </w:r>
      <w:r w:rsidR="006E3D8E" w:rsidRPr="0047702E">
        <w:rPr>
          <w:bCs/>
        </w:rPr>
        <w:t>Евпатория</w:t>
      </w:r>
      <w:r w:rsidRPr="0047702E">
        <w:rPr>
          <w:bCs/>
        </w:rPr>
        <w:t>;</w:t>
      </w:r>
    </w:p>
    <w:p w:rsidR="0077447E" w:rsidRPr="0047702E" w:rsidRDefault="0077447E" w:rsidP="0077447E">
      <w:pPr>
        <w:spacing w:line="276" w:lineRule="auto"/>
        <w:ind w:firstLine="851"/>
        <w:jc w:val="both"/>
      </w:pPr>
      <w:bookmarkStart w:id="93" w:name="sub_19054"/>
      <w:bookmarkEnd w:id="92"/>
      <w:r w:rsidRPr="0047702E">
        <w:t xml:space="preserve">- в документах территориального планирования Российской Федерации и </w:t>
      </w:r>
      <w:bookmarkEnd w:id="93"/>
      <w:r w:rsidRPr="0047702E">
        <w:t>Республики Крым;</w:t>
      </w:r>
    </w:p>
    <w:p w:rsidR="0077447E" w:rsidRPr="0047702E" w:rsidRDefault="0077447E" w:rsidP="0077447E">
      <w:pPr>
        <w:spacing w:line="276" w:lineRule="auto"/>
        <w:ind w:firstLine="851"/>
        <w:jc w:val="both"/>
      </w:pPr>
      <w:r w:rsidRPr="0047702E">
        <w:t xml:space="preserve">- в документах территориального планирования </w:t>
      </w:r>
      <w:r w:rsidRPr="0047702E">
        <w:rPr>
          <w:bCs/>
        </w:rPr>
        <w:t xml:space="preserve">городского округа </w:t>
      </w:r>
      <w:r w:rsidR="006E3D8E" w:rsidRPr="0047702E">
        <w:rPr>
          <w:bCs/>
        </w:rPr>
        <w:t>Евпатория</w:t>
      </w:r>
      <w:r w:rsidRPr="0047702E">
        <w:t xml:space="preserve"> и материалах по их обоснованию; </w:t>
      </w:r>
    </w:p>
    <w:p w:rsidR="0077447E" w:rsidRPr="0047702E" w:rsidRDefault="0077447E" w:rsidP="0077447E">
      <w:pPr>
        <w:spacing w:line="276" w:lineRule="auto"/>
        <w:ind w:firstLine="851"/>
        <w:jc w:val="both"/>
      </w:pPr>
      <w:r w:rsidRPr="0047702E">
        <w:t xml:space="preserve">- в </w:t>
      </w:r>
      <w:r w:rsidR="00E9321B" w:rsidRPr="0047702E">
        <w:t xml:space="preserve">документации по планировке </w:t>
      </w:r>
      <w:r w:rsidRPr="0047702E">
        <w:t>территории</w:t>
      </w:r>
      <w:r w:rsidR="00E9321B" w:rsidRPr="0047702E">
        <w:t>, предусматривающей</w:t>
      </w:r>
      <w:r w:rsidRPr="0047702E">
        <w:t xml:space="preserve"> размещение объектов местного значения городского округа;</w:t>
      </w:r>
    </w:p>
    <w:p w:rsidR="0077447E" w:rsidRPr="0047702E" w:rsidRDefault="0077447E" w:rsidP="0077447E">
      <w:pPr>
        <w:spacing w:line="276" w:lineRule="auto"/>
        <w:ind w:firstLine="851"/>
        <w:jc w:val="both"/>
      </w:pPr>
      <w:r w:rsidRPr="0047702E">
        <w:t>- в методических материалах в области градостроительной деятельности;</w:t>
      </w:r>
    </w:p>
    <w:p w:rsidR="0077447E" w:rsidRPr="0047702E" w:rsidRDefault="0077447E" w:rsidP="0077447E">
      <w:pPr>
        <w:spacing w:line="276" w:lineRule="auto"/>
        <w:ind w:firstLine="567"/>
        <w:jc w:val="both"/>
      </w:pPr>
      <w:r w:rsidRPr="0047702E">
        <w:t xml:space="preserve">4) корректном применении математических методов при расчете значений показателей местных нормативов. </w:t>
      </w:r>
    </w:p>
    <w:p w:rsidR="0077447E" w:rsidRPr="0047702E" w:rsidRDefault="0077447E" w:rsidP="0077447E">
      <w:pPr>
        <w:widowControl w:val="0"/>
        <w:autoSpaceDE w:val="0"/>
        <w:autoSpaceDN w:val="0"/>
        <w:adjustRightInd w:val="0"/>
        <w:spacing w:line="276" w:lineRule="auto"/>
        <w:ind w:firstLine="540"/>
        <w:jc w:val="both"/>
      </w:pPr>
      <w:r w:rsidRPr="0047702E">
        <w:t>2.4.2. В соответствии с ч.2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городского округа. Региональные нормативы градостроительного проектирования Республики Крым, утвержденные постановлением Совета министров Республики Крым от 26 апреля 2016 г. № 171</w:t>
      </w:r>
      <w:r w:rsidR="00221484">
        <w:t xml:space="preserve"> </w:t>
      </w:r>
      <w:r w:rsidRPr="0047702E">
        <w:t xml:space="preserve">(далее – РНГП РК, региональные нормативы), в своем составе содержат расчетные показатели, в том числе применительно к объектам местного значения городского округа. </w:t>
      </w:r>
    </w:p>
    <w:p w:rsidR="0077447E" w:rsidRPr="0047702E" w:rsidRDefault="0077447E" w:rsidP="0077447E">
      <w:pPr>
        <w:widowControl w:val="0"/>
        <w:autoSpaceDE w:val="0"/>
        <w:autoSpaceDN w:val="0"/>
        <w:adjustRightInd w:val="0"/>
        <w:spacing w:line="276" w:lineRule="auto"/>
        <w:ind w:firstLine="540"/>
        <w:jc w:val="both"/>
      </w:pPr>
      <w:r w:rsidRPr="0047702E">
        <w:t xml:space="preserve">2.4.3. Согласно ст. 29.4 Градостроительного кодекса расчетные показатели минимально допустимого уровня обеспеченности населения объектами местного значения городского округа,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городского округа не могут превышать этих предельных значений, устанавливаемых региональными нормативами градостроительного проектирования. </w:t>
      </w:r>
    </w:p>
    <w:p w:rsidR="0077447E" w:rsidRPr="0047702E" w:rsidRDefault="0077447E" w:rsidP="0077447E">
      <w:pPr>
        <w:widowControl w:val="0"/>
        <w:autoSpaceDE w:val="0"/>
        <w:autoSpaceDN w:val="0"/>
        <w:adjustRightInd w:val="0"/>
        <w:spacing w:line="276" w:lineRule="auto"/>
        <w:ind w:firstLine="540"/>
        <w:jc w:val="both"/>
      </w:pPr>
      <w:r w:rsidRPr="0047702E">
        <w:t xml:space="preserve">Таким образом, предельные значения показателей региональных нормативов задают рамочные ограничения для предельных показателей местных нормативов по отношению к объектам местного значения </w:t>
      </w:r>
      <w:r w:rsidRPr="0047702E">
        <w:rPr>
          <w:bCs/>
        </w:rPr>
        <w:t xml:space="preserve">городского округа </w:t>
      </w:r>
      <w:r w:rsidR="006E3D8E" w:rsidRPr="0047702E">
        <w:rPr>
          <w:bCs/>
        </w:rPr>
        <w:t>Евпатория</w:t>
      </w:r>
      <w:r w:rsidRPr="0047702E">
        <w:t>. Поэтому предельные значения показателей региональных нормативов могут быть приняты за основу при подготовке аналогичных показателей местных нормативов.</w:t>
      </w:r>
    </w:p>
    <w:p w:rsidR="0077447E" w:rsidRPr="0047702E" w:rsidRDefault="0077447E" w:rsidP="0077447E">
      <w:pPr>
        <w:widowControl w:val="0"/>
        <w:autoSpaceDE w:val="0"/>
        <w:autoSpaceDN w:val="0"/>
        <w:adjustRightInd w:val="0"/>
        <w:spacing w:line="276" w:lineRule="auto"/>
        <w:ind w:firstLine="540"/>
        <w:jc w:val="both"/>
      </w:pPr>
      <w:r w:rsidRPr="0047702E">
        <w:t>2.4.4.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rsidR="0077447E" w:rsidRPr="0047702E" w:rsidRDefault="0077447E" w:rsidP="0077447E">
      <w:pPr>
        <w:widowControl w:val="0"/>
        <w:autoSpaceDE w:val="0"/>
        <w:autoSpaceDN w:val="0"/>
        <w:adjustRightInd w:val="0"/>
        <w:spacing w:line="276" w:lineRule="auto"/>
        <w:ind w:firstLine="540"/>
        <w:jc w:val="both"/>
      </w:pPr>
      <w:r w:rsidRPr="0047702E">
        <w:t>- вместимость (производительность, мощность, количество мест) объекта;</w:t>
      </w:r>
    </w:p>
    <w:p w:rsidR="0077447E" w:rsidRPr="0047702E" w:rsidRDefault="0077447E" w:rsidP="0077447E">
      <w:pPr>
        <w:widowControl w:val="0"/>
        <w:autoSpaceDE w:val="0"/>
        <w:autoSpaceDN w:val="0"/>
        <w:adjustRightInd w:val="0"/>
        <w:spacing w:line="276" w:lineRule="auto"/>
        <w:ind w:firstLine="540"/>
        <w:jc w:val="both"/>
      </w:pPr>
      <w:r w:rsidRPr="0047702E">
        <w:t>- количество единиц объектов;</w:t>
      </w:r>
    </w:p>
    <w:p w:rsidR="0077447E" w:rsidRPr="0047702E" w:rsidRDefault="0077447E" w:rsidP="0077447E">
      <w:pPr>
        <w:widowControl w:val="0"/>
        <w:autoSpaceDE w:val="0"/>
        <w:autoSpaceDN w:val="0"/>
        <w:adjustRightInd w:val="0"/>
        <w:spacing w:line="276" w:lineRule="auto"/>
        <w:ind w:firstLine="540"/>
        <w:jc w:val="both"/>
      </w:pPr>
      <w:r w:rsidRPr="0047702E">
        <w:t xml:space="preserve">- площадь объекта, его помещений и (или) территории земельного участка, необходимой для размещения объекта; </w:t>
      </w:r>
    </w:p>
    <w:p w:rsidR="0077447E" w:rsidRPr="0047702E" w:rsidRDefault="0077447E" w:rsidP="0077447E">
      <w:pPr>
        <w:widowControl w:val="0"/>
        <w:autoSpaceDE w:val="0"/>
        <w:autoSpaceDN w:val="0"/>
        <w:adjustRightInd w:val="0"/>
        <w:spacing w:line="276" w:lineRule="auto"/>
        <w:ind w:firstLine="540"/>
        <w:jc w:val="both"/>
      </w:pPr>
      <w:r w:rsidRPr="0047702E">
        <w:t>- иные нормируемые показатели, характеризующие объект.</w:t>
      </w:r>
    </w:p>
    <w:p w:rsidR="0077447E" w:rsidRPr="0047702E" w:rsidRDefault="0077447E" w:rsidP="0077447E">
      <w:pPr>
        <w:pStyle w:val="01"/>
        <w:spacing w:line="276" w:lineRule="auto"/>
        <w:ind w:firstLine="567"/>
      </w:pPr>
      <w:r w:rsidRPr="0047702E">
        <w:rPr>
          <w:lang w:eastAsia="ru-RU"/>
        </w:rPr>
        <w:t>2.4.5. При размещении объектов местного значения для обслуживания населения городского округа должны предусматриваться уровни обслуживания объектами, в том числе повседневного, периодического и эпизодического обслуживания. Уровни обслуживания предопределяют</w:t>
      </w:r>
      <w:r w:rsidRPr="0047702E">
        <w:t xml:space="preserve"> территориальную доступность объектов. </w:t>
      </w:r>
    </w:p>
    <w:p w:rsidR="0077447E" w:rsidRPr="0047702E" w:rsidRDefault="0077447E" w:rsidP="0077447E">
      <w:pPr>
        <w:spacing w:line="276" w:lineRule="auto"/>
        <w:ind w:right="24" w:firstLine="567"/>
        <w:jc w:val="both"/>
      </w:pPr>
      <w:r w:rsidRPr="0047702E">
        <w:lastRenderedPageBreak/>
        <w:t>2.4.6. Положения по обоснованию расчетных показателей с привязкой к номерам пунктов основной части местных нормативов, содержащих эти показатели, приведены в таблице 2.4.</w:t>
      </w:r>
      <w:r w:rsidR="00042BB2" w:rsidRPr="0047702E">
        <w:t>6</w:t>
      </w:r>
      <w:r w:rsidRPr="0047702E">
        <w:t xml:space="preserve">.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предельных значений. </w:t>
      </w:r>
    </w:p>
    <w:p w:rsidR="0077447E" w:rsidRPr="0047702E" w:rsidRDefault="0077447E" w:rsidP="0077447E">
      <w:pPr>
        <w:spacing w:line="276" w:lineRule="auto"/>
        <w:jc w:val="right"/>
      </w:pPr>
      <w:r w:rsidRPr="0047702E">
        <w:t>Таблица 2.4.</w:t>
      </w:r>
      <w:r w:rsidR="00042BB2" w:rsidRPr="0047702E">
        <w:t>6</w:t>
      </w:r>
      <w:r w:rsidRPr="0047702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363"/>
      </w:tblGrid>
      <w:tr w:rsidR="00B1301F" w:rsidRPr="0047702E" w:rsidTr="00EE5DE9">
        <w:trPr>
          <w:trHeight w:val="1064"/>
          <w:tblHeader/>
        </w:trPr>
        <w:tc>
          <w:tcPr>
            <w:tcW w:w="1101" w:type="dxa"/>
            <w:shd w:val="clear" w:color="auto" w:fill="auto"/>
          </w:tcPr>
          <w:p w:rsidR="00B1301F" w:rsidRPr="0047702E" w:rsidRDefault="00B1301F" w:rsidP="00EE5DE9">
            <w:pPr>
              <w:ind w:left="-91" w:right="-108"/>
              <w:jc w:val="center"/>
              <w:rPr>
                <w:rFonts w:eastAsia="Calibri"/>
              </w:rPr>
            </w:pPr>
            <w:r w:rsidRPr="0047702E">
              <w:rPr>
                <w:rFonts w:eastAsia="Calibri"/>
              </w:rPr>
              <w:t>Номера пунктов основной части</w:t>
            </w:r>
          </w:p>
        </w:tc>
        <w:tc>
          <w:tcPr>
            <w:tcW w:w="8363" w:type="dxa"/>
            <w:shd w:val="clear" w:color="auto" w:fill="auto"/>
          </w:tcPr>
          <w:p w:rsidR="00B1301F" w:rsidRPr="0047702E" w:rsidRDefault="00B1301F" w:rsidP="00EE5DE9">
            <w:pPr>
              <w:spacing w:line="360" w:lineRule="auto"/>
              <w:ind w:right="24"/>
              <w:jc w:val="center"/>
              <w:rPr>
                <w:rFonts w:eastAsia="Calibri"/>
              </w:rPr>
            </w:pPr>
            <w:r w:rsidRPr="0047702E">
              <w:rPr>
                <w:rFonts w:eastAsia="Calibri"/>
              </w:rPr>
              <w:t>Положения по обоснованию расчетных показателей</w:t>
            </w:r>
          </w:p>
        </w:tc>
      </w:tr>
      <w:tr w:rsidR="00B1301F" w:rsidRPr="0047702E" w:rsidTr="006E3D8E">
        <w:trPr>
          <w:trHeight w:val="556"/>
        </w:trPr>
        <w:tc>
          <w:tcPr>
            <w:tcW w:w="1101" w:type="dxa"/>
            <w:shd w:val="clear" w:color="auto" w:fill="auto"/>
          </w:tcPr>
          <w:p w:rsidR="00B1301F" w:rsidRPr="0047702E" w:rsidRDefault="00B1301F" w:rsidP="009C6841">
            <w:pPr>
              <w:jc w:val="center"/>
              <w:rPr>
                <w:rFonts w:eastAsia="Calibri"/>
              </w:rPr>
            </w:pPr>
            <w:r w:rsidRPr="0047702E">
              <w:rPr>
                <w:rFonts w:eastAsia="Calibri"/>
              </w:rPr>
              <w:t>1.</w:t>
            </w:r>
          </w:p>
        </w:tc>
        <w:tc>
          <w:tcPr>
            <w:tcW w:w="8363" w:type="dxa"/>
            <w:shd w:val="clear" w:color="auto" w:fill="auto"/>
          </w:tcPr>
          <w:p w:rsidR="00B1301F" w:rsidRPr="0047702E" w:rsidRDefault="00B1301F" w:rsidP="00D16E11">
            <w:pPr>
              <w:ind w:firstLine="255"/>
              <w:jc w:val="both"/>
            </w:pPr>
            <w:r w:rsidRPr="0047702E">
              <w:t>Удельные показатели максимальной тепловой нагрузки, расхода газа для различных потребителей регулируются нормам СП 124.13330.2012 «Тепловые сети», СП 42-101-2003 «Общие положения по проектированию и строительству газораспределительных систем из металлических и полиэтиленовых труб».</w:t>
            </w:r>
          </w:p>
          <w:p w:rsidR="00B1301F" w:rsidRPr="0047702E" w:rsidRDefault="00B1301F" w:rsidP="00A31EC2">
            <w:pPr>
              <w:ind w:firstLine="257"/>
              <w:jc w:val="both"/>
              <w:rPr>
                <w:rFonts w:eastAsia="Calibri"/>
              </w:rPr>
            </w:pPr>
            <w:r w:rsidRPr="0047702E">
              <w:t xml:space="preserve">Классификация газопроводов по рабочему давлению транспортируемого газа принимается в соответствии с СП 62.13330.2011. </w:t>
            </w:r>
          </w:p>
          <w:p w:rsidR="00B1301F" w:rsidRPr="0047702E" w:rsidRDefault="00B1301F" w:rsidP="00A31EC2">
            <w:pPr>
              <w:ind w:firstLine="257"/>
              <w:jc w:val="both"/>
            </w:pPr>
            <w:r w:rsidRPr="0047702E">
              <w:rPr>
                <w:rFonts w:eastAsia="Calibri"/>
              </w:rPr>
              <w:t xml:space="preserve">Удельный расход электроэнергии и годовое число часов использования максимума электрической нагрузки установлено </w:t>
            </w:r>
            <w:r w:rsidRPr="0047702E">
              <w:t xml:space="preserve">в соответствии с СП 42.13330.2016 «Градостроительство. Планировка и застройка городских и сельских поселений» (приложение Л). </w:t>
            </w:r>
          </w:p>
          <w:p w:rsidR="00B1301F" w:rsidRPr="0047702E" w:rsidRDefault="00B1301F" w:rsidP="00A31EC2">
            <w:pPr>
              <w:ind w:firstLine="257"/>
              <w:jc w:val="both"/>
            </w:pPr>
            <w:r w:rsidRPr="0047702E">
              <w:t>Расчетное среднесуточное водопотребление в городе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B1301F" w:rsidRPr="0047702E" w:rsidRDefault="00B1301F" w:rsidP="00A31EC2">
            <w:pPr>
              <w:ind w:firstLine="257"/>
              <w:jc w:val="both"/>
            </w:pPr>
            <w:r w:rsidRPr="0047702E">
              <w:t>При проектировании систем водоснабжения предельные значения расчетных показателей минимально допустимого уровня обеспеченности – удельные среднесуточные (за год) нормы водопотребления на хозяйственно-питьевые нужды населения следует принимать в соответствии с таблицей 1 СП 31.13330.2012 «Водоснабжение. Наружные сети и сооружения».</w:t>
            </w:r>
          </w:p>
          <w:p w:rsidR="00B1301F" w:rsidRPr="0047702E" w:rsidRDefault="00B1301F" w:rsidP="00A31EC2">
            <w:pPr>
              <w:ind w:firstLine="257"/>
              <w:jc w:val="both"/>
            </w:pPr>
            <w:r w:rsidRPr="0047702E">
              <w:t>Размер земельного участка для размещения станции водоподготовки в зависимости от их производительности приняты на основании СП 42.13330.2016.</w:t>
            </w:r>
          </w:p>
          <w:p w:rsidR="00B1301F" w:rsidRPr="0047702E" w:rsidRDefault="00B1301F" w:rsidP="00A31EC2">
            <w:pPr>
              <w:ind w:firstLine="257"/>
              <w:jc w:val="both"/>
            </w:pPr>
            <w:r w:rsidRPr="0047702E">
              <w:t>Значения расчетных показателей минимально допустимого уровня обеспеченности объектами водоотведения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 Размеры земельного участка для размещения канализационных очистных сооружений в зависимости от их производительности приняты на основании СП 42.13330.2016.</w:t>
            </w:r>
          </w:p>
          <w:p w:rsidR="00B1301F" w:rsidRPr="0047702E" w:rsidRDefault="00B1301F" w:rsidP="00D22876">
            <w:pPr>
              <w:pStyle w:val="7"/>
              <w:numPr>
                <w:ilvl w:val="0"/>
                <w:numId w:val="0"/>
              </w:numPr>
              <w:spacing w:line="240" w:lineRule="auto"/>
              <w:ind w:firstLine="601"/>
              <w:rPr>
                <w:rFonts w:eastAsia="Calibri"/>
              </w:rPr>
            </w:pPr>
            <w:r w:rsidRPr="0047702E">
              <w:rPr>
                <w:color w:val="auto"/>
              </w:rPr>
              <w:t>Нормы обеспеченности населения в части холодного водоснабжения, горячего водоснабжения, водоотведения и отопления в жилых помещениях установлены постановлением Совета министров Республики Крым от 25 мая 2016 г. № 223 «Об утверждении нормативов потребления коммунальных услуг на территории Республики Крым».</w:t>
            </w:r>
          </w:p>
        </w:tc>
      </w:tr>
      <w:tr w:rsidR="00B1301F" w:rsidRPr="0047702E" w:rsidTr="00EE5DE9">
        <w:trPr>
          <w:trHeight w:val="444"/>
        </w:trPr>
        <w:tc>
          <w:tcPr>
            <w:tcW w:w="1101" w:type="dxa"/>
            <w:shd w:val="clear" w:color="auto" w:fill="auto"/>
          </w:tcPr>
          <w:p w:rsidR="00B1301F" w:rsidRPr="0047702E" w:rsidRDefault="00B1301F" w:rsidP="00D16E11">
            <w:pPr>
              <w:jc w:val="center"/>
              <w:rPr>
                <w:rFonts w:eastAsia="Calibri"/>
              </w:rPr>
            </w:pPr>
            <w:r w:rsidRPr="0047702E">
              <w:rPr>
                <w:rFonts w:eastAsia="Calibri"/>
              </w:rPr>
              <w:t>2.</w:t>
            </w:r>
          </w:p>
        </w:tc>
        <w:tc>
          <w:tcPr>
            <w:tcW w:w="8363" w:type="dxa"/>
            <w:shd w:val="clear" w:color="auto" w:fill="auto"/>
          </w:tcPr>
          <w:p w:rsidR="00B1301F" w:rsidRPr="0047702E" w:rsidRDefault="00FD3895" w:rsidP="00FD3895">
            <w:pPr>
              <w:pStyle w:val="01"/>
              <w:ind w:left="33" w:firstLine="284"/>
              <w:rPr>
                <w:rFonts w:eastAsia="Calibri"/>
              </w:rPr>
            </w:pPr>
            <w:r w:rsidRPr="0047702E">
              <w:t>П</w:t>
            </w:r>
            <w:r w:rsidR="00CA3EB6" w:rsidRPr="0047702E">
              <w:t xml:space="preserve">ротяженность </w:t>
            </w:r>
            <w:r w:rsidRPr="0047702E">
              <w:t xml:space="preserve">существующих </w:t>
            </w:r>
            <w:r w:rsidR="00CA3EB6" w:rsidRPr="0047702E">
              <w:t>муниципальных автомобильных дорог</w:t>
            </w:r>
            <w:r w:rsidR="00D16E11" w:rsidRPr="0047702E">
              <w:t xml:space="preserve"> </w:t>
            </w:r>
            <w:r w:rsidR="00CA3EB6" w:rsidRPr="0047702E">
              <w:t xml:space="preserve">– 268 км, </w:t>
            </w:r>
            <w:r w:rsidRPr="0047702E">
              <w:t xml:space="preserve">соответствующая </w:t>
            </w:r>
            <w:r w:rsidR="00CA3EB6" w:rsidRPr="0047702E">
              <w:t xml:space="preserve">плотность сети муниципальных автомобильных дорог на территории городского округа </w:t>
            </w:r>
            <w:r w:rsidR="00D16E11" w:rsidRPr="0047702E">
              <w:t xml:space="preserve">– </w:t>
            </w:r>
            <w:r w:rsidRPr="0047702E">
              <w:t>268/ 65,47 = 4,1 км/км</w:t>
            </w:r>
            <w:r w:rsidRPr="0047702E">
              <w:rPr>
                <w:vertAlign w:val="superscript"/>
              </w:rPr>
              <w:t>2</w:t>
            </w:r>
            <w:r w:rsidRPr="0047702E">
              <w:t>.</w:t>
            </w:r>
            <w:r w:rsidR="00CA3EB6" w:rsidRPr="0047702E">
              <w:t xml:space="preserve"> </w:t>
            </w:r>
            <w:r w:rsidR="00B1301F" w:rsidRPr="0047702E">
              <w:rPr>
                <w:rFonts w:eastAsia="Calibri"/>
              </w:rPr>
              <w:t>Плотность улично-дорожной сети в границах застроенной территории город</w:t>
            </w:r>
            <w:r w:rsidRPr="0047702E">
              <w:rPr>
                <w:rFonts w:eastAsia="Calibri"/>
              </w:rPr>
              <w:t>ского округа</w:t>
            </w:r>
            <w:r w:rsidR="00B1301F" w:rsidRPr="0047702E">
              <w:rPr>
                <w:rFonts w:eastAsia="Calibri"/>
              </w:rPr>
              <w:t xml:space="preserve"> зависит от размеров городских кварталов </w:t>
            </w:r>
            <w:r w:rsidR="00C0447A" w:rsidRPr="0047702E">
              <w:rPr>
                <w:rFonts w:eastAsia="Calibri"/>
              </w:rPr>
              <w:t>–</w:t>
            </w:r>
            <w:r w:rsidR="00B1301F" w:rsidRPr="0047702E">
              <w:rPr>
                <w:rFonts w:eastAsia="Calibri"/>
              </w:rPr>
              <w:t xml:space="preserve"> соотношения периметра и площади квартала. Для историческо</w:t>
            </w:r>
            <w:r w:rsidR="00CA3EB6" w:rsidRPr="0047702E">
              <w:rPr>
                <w:rFonts w:eastAsia="Calibri"/>
              </w:rPr>
              <w:t>й части</w:t>
            </w:r>
            <w:r w:rsidR="00B1301F" w:rsidRPr="0047702E">
              <w:rPr>
                <w:rFonts w:eastAsia="Calibri"/>
              </w:rPr>
              <w:t xml:space="preserve"> города нормативное значение </w:t>
            </w:r>
            <w:r w:rsidR="00B1301F" w:rsidRPr="0047702E">
              <w:rPr>
                <w:rFonts w:eastAsia="Calibri"/>
              </w:rPr>
              <w:lastRenderedPageBreak/>
              <w:t>плотности принимается исходя из исторически сложившихся параметров кварталов застройки.</w:t>
            </w:r>
          </w:p>
        </w:tc>
      </w:tr>
      <w:tr w:rsidR="00B1301F" w:rsidRPr="0047702E" w:rsidTr="00EE5DE9">
        <w:trPr>
          <w:trHeight w:val="4264"/>
        </w:trPr>
        <w:tc>
          <w:tcPr>
            <w:tcW w:w="1101" w:type="dxa"/>
            <w:shd w:val="clear" w:color="auto" w:fill="auto"/>
          </w:tcPr>
          <w:p w:rsidR="00B1301F" w:rsidRPr="0047702E" w:rsidRDefault="00B1301F" w:rsidP="00D16E11">
            <w:pPr>
              <w:jc w:val="center"/>
              <w:rPr>
                <w:rFonts w:eastAsia="Calibri"/>
              </w:rPr>
            </w:pPr>
            <w:r w:rsidRPr="0047702E">
              <w:rPr>
                <w:rFonts w:eastAsia="Calibri"/>
              </w:rPr>
              <w:lastRenderedPageBreak/>
              <w:t>3.</w:t>
            </w:r>
          </w:p>
        </w:tc>
        <w:tc>
          <w:tcPr>
            <w:tcW w:w="8363" w:type="dxa"/>
            <w:shd w:val="clear" w:color="auto" w:fill="auto"/>
          </w:tcPr>
          <w:p w:rsidR="00B1301F" w:rsidRPr="0047702E" w:rsidRDefault="00B1301F" w:rsidP="00D16E11">
            <w:pPr>
              <w:ind w:firstLine="257"/>
              <w:jc w:val="both"/>
            </w:pPr>
            <w:r w:rsidRPr="0047702E">
              <w:rPr>
                <w:rFonts w:eastAsia="Calibri"/>
              </w:rPr>
              <w:t>Предельно допустимые уровни обеспеченности и территориальной доступности объектов физической культуры и массового спорта установлены с учетом РНГП РК (п. 1.4, таблица 4), Стратегии социально-экономического развития Республики Крым до 2030 года,</w:t>
            </w:r>
            <w:r w:rsidRPr="0047702E">
              <w:t xml:space="preserve"> СП 42.13330.2016.</w:t>
            </w:r>
          </w:p>
          <w:p w:rsidR="0073035E" w:rsidRPr="0047702E" w:rsidRDefault="00B1301F" w:rsidP="0073035E">
            <w:pPr>
              <w:ind w:firstLine="257"/>
              <w:jc w:val="both"/>
              <w:rPr>
                <w:rFonts w:eastAsia="Calibri"/>
              </w:rPr>
            </w:pPr>
            <w:r w:rsidRPr="0047702E">
              <w:t>Согласно Стратегии социально-экономического развития Республики Крым до 2030 года</w:t>
            </w:r>
            <w:r w:rsidR="00D16E11" w:rsidRPr="0047702E">
              <w:t>,</w:t>
            </w:r>
            <w:r w:rsidRPr="0047702E">
              <w:t xml:space="preserve"> </w:t>
            </w:r>
            <w:r w:rsidR="00D16E11" w:rsidRPr="0047702E">
              <w:t>д</w:t>
            </w:r>
            <w:r w:rsidRPr="0047702E">
              <w:t>оля населения, систематически занимающегося физической культурой и спортом, в общей численности населения к 2026 г</w:t>
            </w:r>
            <w:r w:rsidR="00EE5DE9" w:rsidRPr="0047702E">
              <w:t>.</w:t>
            </w:r>
            <w:r w:rsidRPr="0047702E">
              <w:t xml:space="preserve"> составит 45</w:t>
            </w:r>
            <w:r w:rsidR="00EE5DE9" w:rsidRPr="0047702E">
              <w:t xml:space="preserve"> </w:t>
            </w:r>
            <w:r w:rsidRPr="0047702E">
              <w:t xml:space="preserve">%, к 2030 г. – 50 %. </w:t>
            </w:r>
          </w:p>
          <w:p w:rsidR="00B1301F" w:rsidRPr="0047702E" w:rsidRDefault="00B1301F" w:rsidP="00EE5DE9">
            <w:pPr>
              <w:pStyle w:val="010"/>
              <w:numPr>
                <w:ilvl w:val="0"/>
                <w:numId w:val="0"/>
              </w:numPr>
              <w:ind w:firstLine="257"/>
              <w:rPr>
                <w:rFonts w:eastAsia="Calibri"/>
              </w:rPr>
            </w:pPr>
          </w:p>
        </w:tc>
      </w:tr>
      <w:tr w:rsidR="00B1301F" w:rsidRPr="0047702E" w:rsidTr="006E3D8E">
        <w:trPr>
          <w:trHeight w:val="64"/>
        </w:trPr>
        <w:tc>
          <w:tcPr>
            <w:tcW w:w="1101" w:type="dxa"/>
            <w:shd w:val="clear" w:color="auto" w:fill="auto"/>
          </w:tcPr>
          <w:p w:rsidR="00B1301F" w:rsidRPr="0047702E" w:rsidRDefault="00B1301F" w:rsidP="00EE5DE9">
            <w:pPr>
              <w:jc w:val="center"/>
              <w:rPr>
                <w:rFonts w:eastAsia="Calibri"/>
              </w:rPr>
            </w:pPr>
            <w:r w:rsidRPr="0047702E">
              <w:rPr>
                <w:rFonts w:eastAsia="Calibri"/>
              </w:rPr>
              <w:t>4.</w:t>
            </w:r>
          </w:p>
        </w:tc>
        <w:tc>
          <w:tcPr>
            <w:tcW w:w="8363" w:type="dxa"/>
            <w:shd w:val="clear" w:color="auto" w:fill="auto"/>
          </w:tcPr>
          <w:p w:rsidR="00B1301F" w:rsidRPr="00975628" w:rsidRDefault="00B1301F" w:rsidP="00975628">
            <w:pPr>
              <w:ind w:firstLine="324"/>
              <w:jc w:val="both"/>
            </w:pPr>
            <w:r w:rsidRPr="00975628">
              <w:t xml:space="preserve">Предельно допустимые уровни обеспеченности и территориальной доступности объектов муниципальных учреждений культуры и досуга установлены согласно </w:t>
            </w:r>
            <w:r w:rsidRPr="0047702E">
              <w:t xml:space="preserve">распоряжения Министерства культуры Российской Федерации </w:t>
            </w:r>
            <w:r w:rsidR="0073035E" w:rsidRPr="008106D6">
              <w:t>от 02 августа 2017 г. № Р-965</w:t>
            </w:r>
            <w:r w:rsidR="0073035E" w:rsidRPr="0047702E">
              <w:t xml:space="preserve"> </w:t>
            </w:r>
            <w:r w:rsidRPr="0047702E">
              <w:t xml:space="preserve">«Методические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(разделы </w:t>
            </w:r>
            <w:r w:rsidR="0073035E" w:rsidRPr="008106D6">
              <w:t>II-VII, IХ, ХI</w:t>
            </w:r>
            <w:r w:rsidRPr="0047702E">
              <w:t xml:space="preserve">). </w:t>
            </w:r>
            <w:r w:rsidR="00D73B24" w:rsidRPr="0047702E">
              <w:t>Количество тематических музеев увеличено с 1 до 11 по существующему положению.</w:t>
            </w:r>
          </w:p>
        </w:tc>
      </w:tr>
      <w:tr w:rsidR="00B1301F" w:rsidRPr="0047702E" w:rsidTr="006E3D8E">
        <w:trPr>
          <w:trHeight w:val="1948"/>
        </w:trPr>
        <w:tc>
          <w:tcPr>
            <w:tcW w:w="1101" w:type="dxa"/>
            <w:shd w:val="clear" w:color="auto" w:fill="auto"/>
          </w:tcPr>
          <w:p w:rsidR="00B1301F" w:rsidRPr="0047702E" w:rsidRDefault="00B1301F" w:rsidP="00EE5DE9">
            <w:pPr>
              <w:jc w:val="center"/>
              <w:rPr>
                <w:rFonts w:eastAsia="Calibri"/>
              </w:rPr>
            </w:pPr>
            <w:r w:rsidRPr="0047702E">
              <w:rPr>
                <w:rFonts w:eastAsia="Calibri"/>
              </w:rPr>
              <w:t>5.</w:t>
            </w:r>
          </w:p>
        </w:tc>
        <w:tc>
          <w:tcPr>
            <w:tcW w:w="8363" w:type="dxa"/>
            <w:shd w:val="clear" w:color="auto" w:fill="auto"/>
          </w:tcPr>
          <w:p w:rsidR="00B1301F" w:rsidRPr="00975628" w:rsidRDefault="00B1301F" w:rsidP="00975628">
            <w:pPr>
              <w:ind w:firstLine="324"/>
              <w:jc w:val="both"/>
            </w:pPr>
            <w:r w:rsidRPr="00975628">
              <w:t>Вопросы формирования муниципального жилищного фонда в городском округе и предоставление гражданам жилых помещений муниципального жилищного фонда по договорам найма регулируются Жилищным кодексом Российской Федерации, Законом Республики Крым от 26 июня 2015 г</w:t>
            </w:r>
            <w:r w:rsidR="00EE5DE9" w:rsidRPr="00975628">
              <w:t>.</w:t>
            </w:r>
            <w:r w:rsidRPr="00975628">
              <w:t xml:space="preserve"> № 130-ЗРК/2015 «О регулировании некоторых вопросов в области жилищных отношений в Республике Крым», Законом Республики Крым от 27 апреля 2016 г. № 244-ЗРК/2016 «О порядке предоставления жилых помещений специализированного жилищного фонда Республики Крым»</w:t>
            </w:r>
            <w:r w:rsidR="00EE5DE9" w:rsidRPr="00975628">
              <w:t>.</w:t>
            </w:r>
            <w:r w:rsidRPr="00975628">
              <w:t xml:space="preserve"> Порядок, условия, размер площади жилых помещений, круг лиц</w:t>
            </w:r>
            <w:r w:rsidR="00EE5DE9" w:rsidRPr="00975628">
              <w:t>,</w:t>
            </w:r>
            <w:r w:rsidRPr="00975628">
              <w:t xml:space="preserve"> нуждающихся в  предоставления  жилых помещений</w:t>
            </w:r>
            <w:r w:rsidR="00EE5DE9" w:rsidRPr="00975628">
              <w:t>,</w:t>
            </w:r>
            <w:r w:rsidRPr="00975628">
              <w:t xml:space="preserve"> устан</w:t>
            </w:r>
            <w:r w:rsidR="00940304" w:rsidRPr="00975628">
              <w:t>о</w:t>
            </w:r>
            <w:r w:rsidRPr="00975628">
              <w:t>вл</w:t>
            </w:r>
            <w:r w:rsidR="00940304" w:rsidRPr="00975628">
              <w:t>ен</w:t>
            </w:r>
            <w:r w:rsidRPr="00975628">
              <w:t xml:space="preserve"> </w:t>
            </w:r>
            <w:r w:rsidR="00940304" w:rsidRPr="00975628">
              <w:t xml:space="preserve">в соответствии с жилищным законодательством </w:t>
            </w:r>
            <w:r w:rsidRPr="00975628">
              <w:t>отдельным нормативными правовыми акт</w:t>
            </w:r>
            <w:r w:rsidR="00940304" w:rsidRPr="00975628">
              <w:t>о</w:t>
            </w:r>
            <w:r w:rsidRPr="00975628">
              <w:t>м органов местного самоуправления</w:t>
            </w:r>
            <w:r w:rsidR="00940304" w:rsidRPr="00975628">
              <w:t xml:space="preserve"> </w:t>
            </w:r>
            <w:r w:rsidR="00C0447A" w:rsidRPr="00975628">
              <w:t>–</w:t>
            </w:r>
            <w:r w:rsidR="00940304" w:rsidRPr="00975628">
              <w:t xml:space="preserve"> решением Евпаторийского городского совета от 1 апреля 2015 г. № 1-18/19 «Об определении учетной нормы площади жилого помещения и предоставлении общей площади жилого помещения по договору социального найма»</w:t>
            </w:r>
            <w:r w:rsidRPr="00975628">
              <w:t>. Поэтому расчетные показатели обеспеченности и доступности для населения помещений муниципального жилищного фонда не являются предметом утверждения в местных нормативах градостроительного проектирования.</w:t>
            </w:r>
          </w:p>
          <w:p w:rsidR="00B1301F" w:rsidRPr="0047702E" w:rsidRDefault="00B1301F" w:rsidP="00975628">
            <w:pPr>
              <w:ind w:firstLine="324"/>
              <w:jc w:val="both"/>
              <w:rPr>
                <w:rFonts w:eastAsia="Calibri"/>
              </w:rPr>
            </w:pPr>
            <w:r w:rsidRPr="00975628">
              <w:rPr>
                <w:rFonts w:eastAsia="Calibri"/>
              </w:rPr>
              <w:t>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w:t>
            </w:r>
          </w:p>
        </w:tc>
      </w:tr>
      <w:tr w:rsidR="00B1301F" w:rsidRPr="0047702E" w:rsidTr="006E3D8E">
        <w:trPr>
          <w:trHeight w:val="841"/>
        </w:trPr>
        <w:tc>
          <w:tcPr>
            <w:tcW w:w="1101" w:type="dxa"/>
            <w:shd w:val="clear" w:color="auto" w:fill="auto"/>
          </w:tcPr>
          <w:p w:rsidR="00B1301F" w:rsidRPr="0047702E" w:rsidRDefault="00B1301F" w:rsidP="00EE5DE9">
            <w:pPr>
              <w:jc w:val="center"/>
              <w:rPr>
                <w:rFonts w:eastAsia="Calibri"/>
              </w:rPr>
            </w:pPr>
            <w:r w:rsidRPr="0047702E">
              <w:rPr>
                <w:rFonts w:eastAsia="Calibri"/>
              </w:rPr>
              <w:lastRenderedPageBreak/>
              <w:t>6.</w:t>
            </w:r>
          </w:p>
        </w:tc>
        <w:tc>
          <w:tcPr>
            <w:tcW w:w="8363" w:type="dxa"/>
            <w:shd w:val="clear" w:color="auto" w:fill="auto"/>
          </w:tcPr>
          <w:p w:rsidR="00B1301F" w:rsidRPr="0047702E" w:rsidRDefault="00B1301F" w:rsidP="006E3D8E">
            <w:pPr>
              <w:tabs>
                <w:tab w:val="center" w:pos="9000"/>
                <w:tab w:val="center" w:pos="9375"/>
              </w:tabs>
              <w:ind w:right="24" w:firstLine="317"/>
              <w:jc w:val="both"/>
            </w:pPr>
            <w:r w:rsidRPr="0047702E">
              <w:t>Объекты местного значения для пожарной охраны проектируются в соответствии с требованиями Федерального закона от 22.07.2008 № 123-ФЗ «Технический регламент о требованиях пожарной безопасности». Расчетные показатели количества пожарных депо и пожарных автомобилей для города следует принимать в соответствии с нормами пожарной безопасности НПБ 101-95.</w:t>
            </w:r>
          </w:p>
          <w:p w:rsidR="00B1301F" w:rsidRPr="0047702E" w:rsidRDefault="00B1301F" w:rsidP="006E3D8E">
            <w:pPr>
              <w:tabs>
                <w:tab w:val="center" w:pos="9000"/>
                <w:tab w:val="center" w:pos="9375"/>
              </w:tabs>
              <w:ind w:right="24" w:firstLine="317"/>
              <w:jc w:val="both"/>
            </w:pPr>
            <w:r w:rsidRPr="0047702E">
              <w:t xml:space="preserve">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w:t>
            </w:r>
            <w:r w:rsidR="00EE5DE9" w:rsidRPr="0047702E">
              <w:t xml:space="preserve">городского округа </w:t>
            </w:r>
            <w:r w:rsidRPr="0047702E">
              <w:t>проектируются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с учетом требований ГОСТ Р 22.0.07-95 и СП 11-112-2001.</w:t>
            </w:r>
          </w:p>
          <w:p w:rsidR="00B1301F" w:rsidRPr="0047702E" w:rsidRDefault="00B1301F" w:rsidP="00D22876">
            <w:pPr>
              <w:tabs>
                <w:tab w:val="center" w:pos="9000"/>
                <w:tab w:val="center" w:pos="9375"/>
              </w:tabs>
              <w:ind w:right="24" w:firstLine="317"/>
              <w:jc w:val="both"/>
              <w:rPr>
                <w:rFonts w:eastAsia="Calibri"/>
              </w:rPr>
            </w:pPr>
            <w:r w:rsidRPr="0047702E">
              <w:t>Объекты местного значения, необходимые для осуществления мероприятий по территориальной обороне и гражданской обороне на территории городского округа</w:t>
            </w:r>
            <w:r w:rsidR="00EE5DE9" w:rsidRPr="0047702E">
              <w:t>,</w:t>
            </w:r>
            <w:r w:rsidRPr="0047702E">
              <w:t xml:space="preserve"> проектируются в соответствии с требованиями Федерального закона от 12.02.1998 № 28-ФЗ «О гражданской обороне» с учетом требований СНиП 2.01.51-90 «Инженерно-технические мероприятия гражданской обороны».</w:t>
            </w:r>
            <w:r w:rsidR="00D22876" w:rsidRPr="0047702E">
              <w:rPr>
                <w:rFonts w:eastAsia="Calibri"/>
              </w:rPr>
              <w:t xml:space="preserve"> </w:t>
            </w:r>
          </w:p>
        </w:tc>
      </w:tr>
      <w:tr w:rsidR="00B1301F" w:rsidRPr="0047702E" w:rsidTr="006E3D8E">
        <w:trPr>
          <w:trHeight w:val="892"/>
        </w:trPr>
        <w:tc>
          <w:tcPr>
            <w:tcW w:w="1101" w:type="dxa"/>
            <w:shd w:val="clear" w:color="auto" w:fill="auto"/>
          </w:tcPr>
          <w:p w:rsidR="00B1301F" w:rsidRPr="0047702E" w:rsidRDefault="00AD55C5" w:rsidP="00EE5DE9">
            <w:pPr>
              <w:jc w:val="center"/>
              <w:rPr>
                <w:rFonts w:eastAsia="Calibri"/>
              </w:rPr>
            </w:pPr>
            <w:r w:rsidRPr="0047702E">
              <w:rPr>
                <w:rFonts w:eastAsia="Calibri"/>
              </w:rPr>
              <w:t>7.</w:t>
            </w:r>
          </w:p>
        </w:tc>
        <w:tc>
          <w:tcPr>
            <w:tcW w:w="8363" w:type="dxa"/>
            <w:shd w:val="clear" w:color="auto" w:fill="auto"/>
          </w:tcPr>
          <w:p w:rsidR="00B1301F" w:rsidRPr="0047702E" w:rsidRDefault="00B1301F" w:rsidP="00EE5DE9">
            <w:pPr>
              <w:tabs>
                <w:tab w:val="center" w:pos="9000"/>
                <w:tab w:val="center" w:pos="9375"/>
              </w:tabs>
              <w:ind w:right="24" w:firstLine="317"/>
              <w:jc w:val="both"/>
            </w:pPr>
            <w:r w:rsidRPr="0047702E">
              <w:t>Расчетны</w:t>
            </w:r>
            <w:r w:rsidR="00EE5DE9" w:rsidRPr="0047702E">
              <w:t>е</w:t>
            </w:r>
            <w:r w:rsidRPr="0047702E">
              <w:t xml:space="preserve"> показател</w:t>
            </w:r>
            <w:r w:rsidR="00EE5DE9" w:rsidRPr="0047702E">
              <w:t>и</w:t>
            </w:r>
            <w:r w:rsidRPr="0047702E">
              <w:t xml:space="preserve"> минимально допустимого уровня обеспеченности населения муниципального образования город </w:t>
            </w:r>
            <w:r w:rsidR="006E3D8E" w:rsidRPr="0047702E">
              <w:t>Евпатория</w:t>
            </w:r>
            <w:r w:rsidRPr="0047702E">
              <w:t xml:space="preserve"> объектами образования, доступности таких объектов для населения приняты согласно РНГП РК.</w:t>
            </w:r>
          </w:p>
        </w:tc>
      </w:tr>
      <w:tr w:rsidR="0075412B" w:rsidRPr="0047702E" w:rsidTr="00EE5DE9">
        <w:trPr>
          <w:trHeight w:val="875"/>
        </w:trPr>
        <w:tc>
          <w:tcPr>
            <w:tcW w:w="1101" w:type="dxa"/>
            <w:shd w:val="clear" w:color="auto" w:fill="auto"/>
          </w:tcPr>
          <w:p w:rsidR="0075412B" w:rsidRPr="0047702E" w:rsidRDefault="00AD55C5" w:rsidP="00EE5DE9">
            <w:pPr>
              <w:jc w:val="center"/>
              <w:rPr>
                <w:rFonts w:eastAsia="Calibri"/>
              </w:rPr>
            </w:pPr>
            <w:r w:rsidRPr="0047702E">
              <w:rPr>
                <w:rFonts w:eastAsia="Calibri"/>
              </w:rPr>
              <w:t>8.</w:t>
            </w:r>
          </w:p>
        </w:tc>
        <w:tc>
          <w:tcPr>
            <w:tcW w:w="8363" w:type="dxa"/>
            <w:shd w:val="clear" w:color="auto" w:fill="auto"/>
          </w:tcPr>
          <w:p w:rsidR="0075412B" w:rsidRPr="0047702E" w:rsidRDefault="0075412B" w:rsidP="00EE5DE9">
            <w:pPr>
              <w:tabs>
                <w:tab w:val="center" w:pos="9000"/>
                <w:tab w:val="center" w:pos="9375"/>
              </w:tabs>
              <w:ind w:right="24" w:firstLine="317"/>
              <w:jc w:val="both"/>
            </w:pPr>
            <w:r w:rsidRPr="0047702E">
              <w:t xml:space="preserve">Доступность, количество, тип и общая площадь отделений почтовой связи регламентируются ведомственными нормативными документами, в том числе приказом Министерства связи СССР от 27.04.1981 </w:t>
            </w:r>
            <w:r w:rsidR="00EE5DE9" w:rsidRPr="0047702E">
              <w:t>№</w:t>
            </w:r>
            <w:r w:rsidRPr="0047702E">
              <w:t xml:space="preserve"> 178.</w:t>
            </w:r>
          </w:p>
        </w:tc>
      </w:tr>
      <w:tr w:rsidR="00B1301F" w:rsidRPr="0047702E" w:rsidTr="006E3D8E">
        <w:trPr>
          <w:trHeight w:val="3757"/>
        </w:trPr>
        <w:tc>
          <w:tcPr>
            <w:tcW w:w="1101" w:type="dxa"/>
            <w:shd w:val="clear" w:color="auto" w:fill="auto"/>
          </w:tcPr>
          <w:p w:rsidR="00B1301F" w:rsidRPr="0047702E" w:rsidRDefault="00B1301F" w:rsidP="00EE5DE9">
            <w:pPr>
              <w:jc w:val="center"/>
              <w:rPr>
                <w:rFonts w:eastAsia="Calibri"/>
              </w:rPr>
            </w:pPr>
            <w:r w:rsidRPr="0047702E">
              <w:rPr>
                <w:rFonts w:eastAsia="Calibri"/>
              </w:rPr>
              <w:t>9.</w:t>
            </w:r>
          </w:p>
        </w:tc>
        <w:tc>
          <w:tcPr>
            <w:tcW w:w="8363" w:type="dxa"/>
            <w:shd w:val="clear" w:color="auto" w:fill="auto"/>
          </w:tcPr>
          <w:p w:rsidR="00B1301F" w:rsidRPr="0047702E" w:rsidRDefault="00B1301F" w:rsidP="006E3D8E">
            <w:pPr>
              <w:tabs>
                <w:tab w:val="center" w:pos="9000"/>
                <w:tab w:val="center" w:pos="9375"/>
              </w:tabs>
              <w:ind w:right="24" w:firstLine="317"/>
              <w:jc w:val="both"/>
            </w:pPr>
            <w:r w:rsidRPr="0047702E">
              <w:t xml:space="preserve">Предельно допустимые уровни обеспеченности и территориальной доступности объектов, необходимых для обеспечения населения городского округа услугами общественного питания, торговли и бытового обслуживания, установлены в соответствии с постановлением Совета министров Республики Крым от 24 января 2017 г. № 18 «Об установлении нормативов минимальной обеспеченности населения Республики Крым площадью торговых объектов» </w:t>
            </w:r>
            <w:r w:rsidRPr="0047702E">
              <w:rPr>
                <w:rFonts w:eastAsia="Calibri"/>
              </w:rPr>
              <w:t xml:space="preserve">и </w:t>
            </w:r>
            <w:r w:rsidRPr="0047702E">
              <w:t>СП 42.13330.2016 (приложение Д).</w:t>
            </w:r>
          </w:p>
          <w:p w:rsidR="00B1301F" w:rsidRPr="0047702E" w:rsidRDefault="00B1301F" w:rsidP="00EE5DE9">
            <w:pPr>
              <w:ind w:firstLine="257"/>
              <w:jc w:val="both"/>
            </w:pPr>
            <w:r w:rsidRPr="0047702E">
              <w:t xml:space="preserve">В соответствии с нормативами минимальной обеспеченности населения Республики Крым площадь торговых объектов для городского округа </w:t>
            </w:r>
            <w:r w:rsidR="006E3D8E" w:rsidRPr="0047702E">
              <w:t>Евпатория</w:t>
            </w:r>
            <w:r w:rsidRPr="0047702E">
              <w:t xml:space="preserve"> составляет 449,6 м</w:t>
            </w:r>
            <w:r w:rsidRPr="0047702E">
              <w:rPr>
                <w:vertAlign w:val="superscript"/>
              </w:rPr>
              <w:t>2</w:t>
            </w:r>
            <w:r w:rsidRPr="0047702E">
              <w:t xml:space="preserve"> на 1000 чел. </w:t>
            </w:r>
          </w:p>
          <w:p w:rsidR="00B1301F" w:rsidRPr="0047702E" w:rsidRDefault="00B1301F" w:rsidP="00EE5DE9">
            <w:pPr>
              <w:ind w:firstLine="257"/>
              <w:jc w:val="both"/>
              <w:rPr>
                <w:rFonts w:eastAsia="Calibri"/>
              </w:rPr>
            </w:pPr>
            <w:r w:rsidRPr="0047702E">
              <w:t>Уровень территориальной доступности объектов торговли и бытового обслуживания установлен с учетом радиуса обслуживания, рекомендованного СП 42.13330.2016 (п. 10.4), и размера территории города.</w:t>
            </w:r>
          </w:p>
        </w:tc>
      </w:tr>
      <w:tr w:rsidR="00B1301F" w:rsidRPr="0047702E" w:rsidTr="006E3D8E">
        <w:trPr>
          <w:trHeight w:val="899"/>
        </w:trPr>
        <w:tc>
          <w:tcPr>
            <w:tcW w:w="1101" w:type="dxa"/>
            <w:shd w:val="clear" w:color="auto" w:fill="auto"/>
          </w:tcPr>
          <w:p w:rsidR="00B1301F" w:rsidRPr="0047702E" w:rsidRDefault="00B1301F" w:rsidP="00EE5DE9">
            <w:pPr>
              <w:jc w:val="center"/>
              <w:rPr>
                <w:rFonts w:eastAsia="Calibri"/>
              </w:rPr>
            </w:pPr>
            <w:r w:rsidRPr="0047702E">
              <w:rPr>
                <w:rFonts w:eastAsia="Calibri"/>
              </w:rPr>
              <w:t>10.</w:t>
            </w:r>
          </w:p>
        </w:tc>
        <w:tc>
          <w:tcPr>
            <w:tcW w:w="8363" w:type="dxa"/>
            <w:shd w:val="clear" w:color="auto" w:fill="auto"/>
          </w:tcPr>
          <w:p w:rsidR="00B1301F" w:rsidRPr="0047702E" w:rsidRDefault="00B1301F" w:rsidP="00EE5DE9">
            <w:pPr>
              <w:ind w:firstLine="257"/>
              <w:jc w:val="both"/>
              <w:rPr>
                <w:rFonts w:eastAsia="Calibri"/>
              </w:rPr>
            </w:pPr>
            <w:r w:rsidRPr="0047702E">
              <w:rPr>
                <w:rFonts w:eastAsia="Calibri"/>
              </w:rPr>
              <w:t xml:space="preserve">Предельно допустимые уровни обеспеченности мест захоронения, объектов, необходимых для организации ритуальных услуг, установлены </w:t>
            </w:r>
            <w:r w:rsidRPr="0047702E">
              <w:t>в соответствии с СП 42.13330.2016 (приложение Д).</w:t>
            </w:r>
          </w:p>
        </w:tc>
      </w:tr>
      <w:tr w:rsidR="00B1301F" w:rsidRPr="0047702E" w:rsidTr="00D22876">
        <w:trPr>
          <w:trHeight w:val="332"/>
        </w:trPr>
        <w:tc>
          <w:tcPr>
            <w:tcW w:w="1101" w:type="dxa"/>
            <w:shd w:val="clear" w:color="auto" w:fill="auto"/>
          </w:tcPr>
          <w:p w:rsidR="00B1301F" w:rsidRPr="0047702E" w:rsidRDefault="00B1301F" w:rsidP="00EE5DE9">
            <w:pPr>
              <w:jc w:val="center"/>
              <w:rPr>
                <w:rFonts w:eastAsia="Calibri"/>
              </w:rPr>
            </w:pPr>
            <w:r w:rsidRPr="0047702E">
              <w:rPr>
                <w:rFonts w:eastAsia="Calibri"/>
              </w:rPr>
              <w:t>11.</w:t>
            </w:r>
          </w:p>
        </w:tc>
        <w:tc>
          <w:tcPr>
            <w:tcW w:w="8363" w:type="dxa"/>
            <w:shd w:val="clear" w:color="auto" w:fill="auto"/>
          </w:tcPr>
          <w:p w:rsidR="00B1301F" w:rsidRPr="0047702E" w:rsidRDefault="00B1301F" w:rsidP="0073035E">
            <w:pPr>
              <w:pStyle w:val="01"/>
              <w:ind w:left="34" w:firstLine="284"/>
              <w:rPr>
                <w:rFonts w:eastAsia="Calibri"/>
              </w:rPr>
            </w:pPr>
            <w:r w:rsidRPr="0047702E">
              <w:t xml:space="preserve">Нормативное количество парковочных мест легковых автомобилей на </w:t>
            </w:r>
            <w:proofErr w:type="spellStart"/>
            <w:r w:rsidRPr="0047702E">
              <w:t>приобъектных</w:t>
            </w:r>
            <w:proofErr w:type="spellEnd"/>
            <w:r w:rsidRPr="0047702E">
              <w:t xml:space="preserve"> стоянках у общественных зданий, учреждений, предприятий, на рекреационных территориях принимается в соответствии с СП 42.13330.2016 (приложение </w:t>
            </w:r>
            <w:r w:rsidRPr="0073035E">
              <w:rPr>
                <w:highlight w:val="green"/>
              </w:rPr>
              <w:t>Ж</w:t>
            </w:r>
            <w:r w:rsidRPr="0047702E">
              <w:t xml:space="preserve">). </w:t>
            </w:r>
            <w:r w:rsidRPr="0047702E">
              <w:rPr>
                <w:lang w:eastAsia="ru-RU"/>
              </w:rPr>
              <w:t xml:space="preserve">Для медицинских организаций (больниц, </w:t>
            </w:r>
            <w:r w:rsidRPr="0047702E">
              <w:rPr>
                <w:lang w:eastAsia="ru-RU"/>
              </w:rPr>
              <w:lastRenderedPageBreak/>
              <w:t xml:space="preserve">стационаров, поликлиник, амбулаторий и др.) нормативное </w:t>
            </w:r>
            <w:r w:rsidRPr="0047702E">
              <w:rPr>
                <w:spacing w:val="-2"/>
                <w:lang w:eastAsia="ru-RU"/>
              </w:rPr>
              <w:t xml:space="preserve">количество мест парковки автомобилей в пределах участка медицинской организации, принимается в соответствии с требованиями СП </w:t>
            </w:r>
            <w:r w:rsidRPr="0047702E">
              <w:rPr>
                <w:lang w:eastAsia="ru-RU"/>
              </w:rPr>
              <w:t>158.13330.2014 «Здания и помещения медицинских организаций. Правила проектирования».</w:t>
            </w:r>
          </w:p>
        </w:tc>
      </w:tr>
      <w:tr w:rsidR="00B1301F" w:rsidRPr="0047702E" w:rsidTr="006E3D8E">
        <w:trPr>
          <w:trHeight w:val="1012"/>
        </w:trPr>
        <w:tc>
          <w:tcPr>
            <w:tcW w:w="1101" w:type="dxa"/>
            <w:shd w:val="clear" w:color="auto" w:fill="auto"/>
          </w:tcPr>
          <w:p w:rsidR="00B1301F" w:rsidRPr="0047702E" w:rsidRDefault="00B1301F" w:rsidP="00EE5DE9">
            <w:pPr>
              <w:jc w:val="center"/>
              <w:rPr>
                <w:rFonts w:eastAsia="Calibri"/>
              </w:rPr>
            </w:pPr>
            <w:r w:rsidRPr="0047702E">
              <w:rPr>
                <w:rFonts w:eastAsia="Calibri"/>
              </w:rPr>
              <w:lastRenderedPageBreak/>
              <w:t>12.</w:t>
            </w:r>
          </w:p>
        </w:tc>
        <w:tc>
          <w:tcPr>
            <w:tcW w:w="8363" w:type="dxa"/>
            <w:shd w:val="clear" w:color="auto" w:fill="auto"/>
          </w:tcPr>
          <w:p w:rsidR="00B1301F" w:rsidRPr="0047702E" w:rsidRDefault="00B1301F" w:rsidP="00834B81">
            <w:pPr>
              <w:ind w:firstLine="257"/>
              <w:jc w:val="both"/>
              <w:rPr>
                <w:rFonts w:eastAsia="Calibri"/>
              </w:rPr>
            </w:pPr>
            <w:r w:rsidRPr="0047702E">
              <w:t>Размеры территории объектов для массового кратковременного отдыха жителей приняты согласно СП 42.13330.2016 (пункты 9.20, 9.21 и 9.27), доступность возможных мест массового отдыха населения установлена с учетом их удаленности от жилых зон в городе.</w:t>
            </w:r>
          </w:p>
        </w:tc>
      </w:tr>
      <w:tr w:rsidR="00B1301F" w:rsidRPr="0047702E" w:rsidTr="006E3D8E">
        <w:trPr>
          <w:trHeight w:val="1012"/>
        </w:trPr>
        <w:tc>
          <w:tcPr>
            <w:tcW w:w="1101" w:type="dxa"/>
            <w:shd w:val="clear" w:color="auto" w:fill="auto"/>
          </w:tcPr>
          <w:p w:rsidR="00B1301F" w:rsidRPr="0047702E" w:rsidRDefault="00B1301F" w:rsidP="00EE5DE9">
            <w:pPr>
              <w:jc w:val="center"/>
              <w:rPr>
                <w:rFonts w:eastAsia="Calibri"/>
              </w:rPr>
            </w:pPr>
            <w:r w:rsidRPr="0047702E">
              <w:rPr>
                <w:rFonts w:eastAsia="Calibri"/>
              </w:rPr>
              <w:t>13.</w:t>
            </w:r>
          </w:p>
        </w:tc>
        <w:tc>
          <w:tcPr>
            <w:tcW w:w="8363" w:type="dxa"/>
            <w:shd w:val="clear" w:color="auto" w:fill="auto"/>
          </w:tcPr>
          <w:p w:rsidR="00B1301F" w:rsidRPr="0047702E" w:rsidRDefault="002A5EEF" w:rsidP="00E9321B">
            <w:pPr>
              <w:pStyle w:val="7"/>
              <w:numPr>
                <w:ilvl w:val="0"/>
                <w:numId w:val="0"/>
              </w:numPr>
              <w:spacing w:line="240" w:lineRule="auto"/>
              <w:ind w:left="33" w:firstLine="426"/>
            </w:pPr>
            <w:r w:rsidRPr="0047702E">
              <w:t>Существующая п</w:t>
            </w:r>
            <w:r w:rsidR="00B1301F" w:rsidRPr="0047702E">
              <w:t>отребност</w:t>
            </w:r>
            <w:r w:rsidR="00834B81" w:rsidRPr="0047702E">
              <w:t>ь</w:t>
            </w:r>
            <w:r w:rsidR="00B1301F" w:rsidRPr="0047702E">
              <w:t xml:space="preserve"> населения в регулярных перевозках в границах городского округа </w:t>
            </w:r>
            <w:r w:rsidR="006E3D8E" w:rsidRPr="0047702E">
              <w:t>Евпатория</w:t>
            </w:r>
            <w:r w:rsidR="00B1301F" w:rsidRPr="0047702E">
              <w:t xml:space="preserve"> обеспечиваются по </w:t>
            </w:r>
            <w:r w:rsidRPr="0047702E">
              <w:t xml:space="preserve">4 трамвайным и </w:t>
            </w:r>
            <w:r w:rsidR="00B1301F" w:rsidRPr="0047702E">
              <w:t>8 автобусным маршрутам</w:t>
            </w:r>
            <w:r w:rsidRPr="0047702E">
              <w:t xml:space="preserve"> суммарной протяженностью</w:t>
            </w:r>
            <w:r w:rsidR="00EE5DE9" w:rsidRPr="0047702E">
              <w:t xml:space="preserve"> </w:t>
            </w:r>
            <w:r w:rsidRPr="0047702E">
              <w:t>20 км и</w:t>
            </w:r>
            <w:r w:rsidR="00EE5DE9" w:rsidRPr="0047702E">
              <w:t xml:space="preserve"> </w:t>
            </w:r>
            <w:r w:rsidRPr="0047702E">
              <w:t>140 км соответственно.</w:t>
            </w:r>
            <w:r w:rsidR="00EE5DE9" w:rsidRPr="0047702E">
              <w:t xml:space="preserve"> </w:t>
            </w:r>
            <w:r w:rsidR="00834B81" w:rsidRPr="0047702E">
              <w:t>Минимальная обеспеченность населения в перевозках принята на уровне существующей.</w:t>
            </w:r>
            <w:r w:rsidR="00EE5DE9" w:rsidRPr="0047702E">
              <w:t xml:space="preserve"> </w:t>
            </w:r>
            <w:r w:rsidR="00B1301F" w:rsidRPr="0047702E">
              <w:t>Максимальное расстояние от многоквартирных домов до ближайшей остановки маршрута не превышает 500 м.</w:t>
            </w:r>
            <w:r w:rsidR="00BF3944" w:rsidRPr="0047702E">
              <w:t xml:space="preserve"> </w:t>
            </w:r>
          </w:p>
        </w:tc>
      </w:tr>
      <w:tr w:rsidR="00B1301F" w:rsidRPr="0047702E" w:rsidTr="006E3D8E">
        <w:trPr>
          <w:trHeight w:val="794"/>
        </w:trPr>
        <w:tc>
          <w:tcPr>
            <w:tcW w:w="1101" w:type="dxa"/>
            <w:shd w:val="clear" w:color="auto" w:fill="auto"/>
          </w:tcPr>
          <w:p w:rsidR="00B1301F" w:rsidRPr="0047702E" w:rsidRDefault="00B1301F" w:rsidP="00EE5DE9">
            <w:pPr>
              <w:jc w:val="center"/>
              <w:rPr>
                <w:rFonts w:eastAsia="Calibri"/>
              </w:rPr>
            </w:pPr>
            <w:r w:rsidRPr="0047702E">
              <w:rPr>
                <w:rFonts w:eastAsia="Calibri"/>
              </w:rPr>
              <w:t>14.</w:t>
            </w:r>
          </w:p>
        </w:tc>
        <w:tc>
          <w:tcPr>
            <w:tcW w:w="8363" w:type="dxa"/>
            <w:shd w:val="clear" w:color="auto" w:fill="auto"/>
          </w:tcPr>
          <w:p w:rsidR="00B1301F" w:rsidRPr="0047702E" w:rsidRDefault="00B1301F" w:rsidP="00EE5DE9">
            <w:pPr>
              <w:ind w:firstLine="399"/>
              <w:jc w:val="both"/>
            </w:pPr>
            <w:r w:rsidRPr="0047702E">
              <w:t>Минимальная обеспеченность населения озелененными территориями общего пользования установлена на человека в соответствии с СП 42.13330.2016 (п.9.8, таблица 9.2).</w:t>
            </w:r>
          </w:p>
        </w:tc>
      </w:tr>
      <w:tr w:rsidR="00B1301F" w:rsidRPr="0047702E" w:rsidTr="006E3D8E">
        <w:trPr>
          <w:trHeight w:val="415"/>
        </w:trPr>
        <w:tc>
          <w:tcPr>
            <w:tcW w:w="1101" w:type="dxa"/>
            <w:shd w:val="clear" w:color="auto" w:fill="auto"/>
          </w:tcPr>
          <w:p w:rsidR="00B1301F" w:rsidRPr="0047702E" w:rsidRDefault="00B1301F" w:rsidP="00EE5DE9">
            <w:pPr>
              <w:jc w:val="center"/>
              <w:rPr>
                <w:rFonts w:eastAsia="Calibri"/>
              </w:rPr>
            </w:pPr>
            <w:r w:rsidRPr="0047702E">
              <w:rPr>
                <w:rFonts w:eastAsia="Calibri"/>
              </w:rPr>
              <w:t>15.</w:t>
            </w:r>
          </w:p>
        </w:tc>
        <w:tc>
          <w:tcPr>
            <w:tcW w:w="8363" w:type="dxa"/>
            <w:shd w:val="clear" w:color="auto" w:fill="auto"/>
          </w:tcPr>
          <w:p w:rsidR="00B1301F" w:rsidRPr="0047702E" w:rsidRDefault="00B1301F" w:rsidP="00EE5DE9">
            <w:pPr>
              <w:ind w:firstLine="397"/>
              <w:jc w:val="both"/>
            </w:pPr>
            <w:r w:rsidRPr="0047702E">
              <w:t>Минимальная обеспеченность объектами обслуживания временного населения определяется следующим образом</w:t>
            </w:r>
            <w:r w:rsidR="00EE5DE9" w:rsidRPr="0047702E">
              <w:t>.</w:t>
            </w:r>
          </w:p>
          <w:p w:rsidR="00B1301F" w:rsidRPr="0047702E" w:rsidRDefault="00B1301F" w:rsidP="00EE5DE9">
            <w:pPr>
              <w:pStyle w:val="af1"/>
              <w:ind w:left="0" w:firstLine="397"/>
              <w:jc w:val="both"/>
            </w:pPr>
            <w:r w:rsidRPr="0047702E">
              <w:t>Расчетные показатели обслуживания временного населения:</w:t>
            </w:r>
          </w:p>
          <w:p w:rsidR="00B1301F" w:rsidRPr="0047702E" w:rsidRDefault="00EE5DE9" w:rsidP="00EE5DE9">
            <w:pPr>
              <w:pStyle w:val="af1"/>
              <w:ind w:left="0" w:firstLine="397"/>
              <w:jc w:val="both"/>
            </w:pPr>
            <w:r w:rsidRPr="0047702E">
              <w:t>- о</w:t>
            </w:r>
            <w:r w:rsidR="00B1301F" w:rsidRPr="0047702E">
              <w:t>бъекты торговли – 80 кв. м торговой площади/1000 чел. – в соответствии ТСН 30-303-2000 МО</w:t>
            </w:r>
            <w:r w:rsidRPr="0047702E">
              <w:t>;</w:t>
            </w:r>
          </w:p>
          <w:p w:rsidR="00B1301F" w:rsidRPr="0047702E" w:rsidRDefault="00EE5DE9" w:rsidP="00EE5DE9">
            <w:pPr>
              <w:pStyle w:val="af1"/>
              <w:ind w:left="0" w:firstLine="397"/>
              <w:jc w:val="both"/>
            </w:pPr>
            <w:r w:rsidRPr="0047702E">
              <w:t>- о</w:t>
            </w:r>
            <w:r w:rsidR="00B1301F" w:rsidRPr="0047702E">
              <w:t>бъекты бытового обслуживания</w:t>
            </w:r>
            <w:r w:rsidRPr="0047702E">
              <w:t xml:space="preserve"> – </w:t>
            </w:r>
            <w:r w:rsidR="00B1301F" w:rsidRPr="0047702E">
              <w:t xml:space="preserve">1,6 раб. </w:t>
            </w:r>
            <w:r w:rsidRPr="0047702E">
              <w:t>м</w:t>
            </w:r>
            <w:r w:rsidR="00B1301F" w:rsidRPr="0047702E">
              <w:t xml:space="preserve">ест/1000 чел. </w:t>
            </w:r>
            <w:r w:rsidR="00C0447A" w:rsidRPr="0047702E">
              <w:t>–</w:t>
            </w:r>
            <w:r w:rsidR="00B1301F" w:rsidRPr="0047702E">
              <w:t xml:space="preserve"> в соответствии ТСН 30-303-2000 МО</w:t>
            </w:r>
            <w:r w:rsidRPr="0047702E">
              <w:t>;</w:t>
            </w:r>
          </w:p>
          <w:p w:rsidR="00B1301F" w:rsidRPr="0047702E" w:rsidRDefault="00EE5DE9" w:rsidP="00EE5DE9">
            <w:pPr>
              <w:pStyle w:val="af1"/>
              <w:ind w:left="0" w:firstLine="397"/>
              <w:jc w:val="both"/>
            </w:pPr>
            <w:r w:rsidRPr="0047702E">
              <w:t>- о</w:t>
            </w:r>
            <w:r w:rsidR="00B1301F" w:rsidRPr="0047702E">
              <w:t>бъекты общественного питания – 50 пос. мест/1000 чел. – в соответствии с СП 42.13330.2016</w:t>
            </w:r>
            <w:r w:rsidR="00E9321B" w:rsidRPr="0047702E">
              <w:t xml:space="preserve"> (приложение Д).</w:t>
            </w:r>
          </w:p>
          <w:p w:rsidR="00B1301F" w:rsidRPr="0047702E" w:rsidRDefault="006B024F" w:rsidP="00EE5DE9">
            <w:pPr>
              <w:pStyle w:val="7"/>
              <w:numPr>
                <w:ilvl w:val="0"/>
                <w:numId w:val="0"/>
              </w:numPr>
              <w:spacing w:line="240" w:lineRule="auto"/>
              <w:ind w:left="33" w:firstLine="426"/>
            </w:pPr>
            <w:r w:rsidRPr="0047702E">
              <w:rPr>
                <w:rFonts w:eastAsia="Times New Roman"/>
                <w:iCs w:val="0"/>
                <w:color w:val="auto"/>
              </w:rPr>
              <w:t>Плановые м</w:t>
            </w:r>
            <w:r w:rsidR="00B1301F" w:rsidRPr="0047702E">
              <w:rPr>
                <w:rFonts w:eastAsia="Times New Roman"/>
                <w:iCs w:val="0"/>
                <w:color w:val="auto"/>
              </w:rPr>
              <w:t>ероприятия по развити</w:t>
            </w:r>
            <w:r w:rsidRPr="0047702E">
              <w:rPr>
                <w:rFonts w:eastAsia="Times New Roman"/>
                <w:iCs w:val="0"/>
                <w:color w:val="auto"/>
              </w:rPr>
              <w:t>ю</w:t>
            </w:r>
            <w:r w:rsidR="00B1301F" w:rsidRPr="0047702E">
              <w:rPr>
                <w:rFonts w:eastAsia="Times New Roman"/>
                <w:iCs w:val="0"/>
                <w:color w:val="auto"/>
              </w:rPr>
              <w:t xml:space="preserve"> </w:t>
            </w:r>
            <w:r w:rsidRPr="0047702E">
              <w:rPr>
                <w:rFonts w:eastAsia="Times New Roman"/>
                <w:iCs w:val="0"/>
                <w:color w:val="auto"/>
              </w:rPr>
              <w:t xml:space="preserve">курорта и </w:t>
            </w:r>
            <w:r w:rsidR="00B1301F" w:rsidRPr="0047702E">
              <w:rPr>
                <w:rFonts w:eastAsia="Times New Roman"/>
                <w:iCs w:val="0"/>
                <w:color w:val="auto"/>
              </w:rPr>
              <w:t xml:space="preserve">туризма </w:t>
            </w:r>
            <w:r w:rsidRPr="0047702E">
              <w:rPr>
                <w:rFonts w:eastAsia="Times New Roman"/>
                <w:iCs w:val="0"/>
                <w:color w:val="auto"/>
              </w:rPr>
              <w:t>в</w:t>
            </w:r>
            <w:r w:rsidR="00B1301F" w:rsidRPr="0047702E">
              <w:rPr>
                <w:rFonts w:eastAsia="Times New Roman"/>
                <w:iCs w:val="0"/>
                <w:color w:val="auto"/>
              </w:rPr>
              <w:t xml:space="preserve"> городско</w:t>
            </w:r>
            <w:r w:rsidRPr="0047702E">
              <w:rPr>
                <w:rFonts w:eastAsia="Times New Roman"/>
                <w:iCs w:val="0"/>
                <w:color w:val="auto"/>
              </w:rPr>
              <w:t>м</w:t>
            </w:r>
            <w:r w:rsidR="00B1301F" w:rsidRPr="0047702E">
              <w:rPr>
                <w:rFonts w:eastAsia="Times New Roman"/>
                <w:iCs w:val="0"/>
                <w:color w:val="auto"/>
              </w:rPr>
              <w:t xml:space="preserve"> округ</w:t>
            </w:r>
            <w:r w:rsidRPr="0047702E">
              <w:rPr>
                <w:rFonts w:eastAsia="Times New Roman"/>
                <w:iCs w:val="0"/>
                <w:color w:val="auto"/>
              </w:rPr>
              <w:t>е</w:t>
            </w:r>
            <w:r w:rsidR="00B1301F" w:rsidRPr="0047702E">
              <w:rPr>
                <w:rFonts w:eastAsia="Times New Roman"/>
                <w:iCs w:val="0"/>
                <w:color w:val="auto"/>
              </w:rPr>
              <w:t xml:space="preserve"> </w:t>
            </w:r>
            <w:r w:rsidR="006E3D8E" w:rsidRPr="0047702E">
              <w:rPr>
                <w:rFonts w:eastAsia="Times New Roman"/>
                <w:iCs w:val="0"/>
                <w:color w:val="auto"/>
              </w:rPr>
              <w:t>Евпатория</w:t>
            </w:r>
            <w:r w:rsidR="00B1301F" w:rsidRPr="0047702E">
              <w:rPr>
                <w:rFonts w:eastAsia="Times New Roman"/>
                <w:iCs w:val="0"/>
                <w:color w:val="auto"/>
              </w:rPr>
              <w:t xml:space="preserve"> </w:t>
            </w:r>
            <w:r w:rsidRPr="0047702E">
              <w:rPr>
                <w:rFonts w:eastAsia="Times New Roman"/>
                <w:iCs w:val="0"/>
                <w:color w:val="auto"/>
              </w:rPr>
              <w:t xml:space="preserve">до 2018 года осуществляются </w:t>
            </w:r>
            <w:r w:rsidR="00B1301F" w:rsidRPr="0047702E">
              <w:rPr>
                <w:rFonts w:eastAsia="Times New Roman"/>
                <w:iCs w:val="0"/>
                <w:color w:val="auto"/>
              </w:rPr>
              <w:t xml:space="preserve">в </w:t>
            </w:r>
            <w:r w:rsidRPr="0047702E">
              <w:rPr>
                <w:rFonts w:eastAsia="Times New Roman"/>
                <w:iCs w:val="0"/>
                <w:color w:val="auto"/>
              </w:rPr>
              <w:t xml:space="preserve">соответствии с </w:t>
            </w:r>
            <w:r w:rsidRPr="0047702E">
              <w:t>м</w:t>
            </w:r>
            <w:r w:rsidR="00B1301F" w:rsidRPr="0047702E">
              <w:t>униципальной программ</w:t>
            </w:r>
            <w:r w:rsidRPr="0047702E">
              <w:t>ой, утвержденной</w:t>
            </w:r>
            <w:r w:rsidR="00B1301F" w:rsidRPr="0047702E">
              <w:t xml:space="preserve"> </w:t>
            </w:r>
            <w:r w:rsidRPr="0047702E">
              <w:t>п</w:t>
            </w:r>
            <w:r w:rsidR="003A6AC5" w:rsidRPr="0047702E">
              <w:t>остановление</w:t>
            </w:r>
            <w:r w:rsidRPr="0047702E">
              <w:t>м</w:t>
            </w:r>
            <w:r w:rsidR="003A6AC5" w:rsidRPr="0047702E">
              <w:t xml:space="preserve"> администрации города Евпатории Республики Крым от 14.12.2015 №</w:t>
            </w:r>
            <w:r w:rsidR="001537A3" w:rsidRPr="0047702E">
              <w:t xml:space="preserve"> </w:t>
            </w:r>
            <w:r w:rsidR="003A6AC5" w:rsidRPr="0047702E">
              <w:t>1946-п</w:t>
            </w:r>
            <w:r w:rsidRPr="0047702E">
              <w:t>.</w:t>
            </w:r>
            <w:r w:rsidR="003A6AC5" w:rsidRPr="0047702E">
              <w:t xml:space="preserve"> </w:t>
            </w:r>
          </w:p>
        </w:tc>
      </w:tr>
      <w:tr w:rsidR="00B1301F" w:rsidRPr="0047702E" w:rsidTr="006E3D8E">
        <w:trPr>
          <w:trHeight w:val="414"/>
        </w:trPr>
        <w:tc>
          <w:tcPr>
            <w:tcW w:w="1101" w:type="dxa"/>
            <w:shd w:val="clear" w:color="auto" w:fill="auto"/>
          </w:tcPr>
          <w:p w:rsidR="00B1301F" w:rsidRPr="0047702E" w:rsidRDefault="00B1301F" w:rsidP="00EE5DE9">
            <w:pPr>
              <w:jc w:val="center"/>
              <w:rPr>
                <w:rFonts w:eastAsia="Calibri"/>
              </w:rPr>
            </w:pPr>
            <w:r w:rsidRPr="0047702E">
              <w:rPr>
                <w:rFonts w:eastAsia="Calibri"/>
              </w:rPr>
              <w:t>16.</w:t>
            </w:r>
          </w:p>
        </w:tc>
        <w:tc>
          <w:tcPr>
            <w:tcW w:w="8363" w:type="dxa"/>
            <w:shd w:val="clear" w:color="auto" w:fill="auto"/>
          </w:tcPr>
          <w:p w:rsidR="00B1301F" w:rsidRPr="0047702E" w:rsidRDefault="00B1301F" w:rsidP="001537A3">
            <w:pPr>
              <w:ind w:firstLine="399"/>
              <w:jc w:val="both"/>
            </w:pPr>
            <w:r w:rsidRPr="0047702E">
              <w:t>Доступность объектов, занимаемых органами местного самоуправления муниципального образования</w:t>
            </w:r>
            <w:r w:rsidR="001537A3" w:rsidRPr="0047702E">
              <w:t>,</w:t>
            </w:r>
            <w:r w:rsidRPr="0047702E">
              <w:t xml:space="preserve"> установлен</w:t>
            </w:r>
            <w:r w:rsidR="001537A3" w:rsidRPr="0047702E">
              <w:t>а</w:t>
            </w:r>
            <w:r w:rsidRPr="0047702E">
              <w:t xml:space="preserve"> исходя из наибольшей удаленности жилых домов в городе от указанных объектов.</w:t>
            </w:r>
          </w:p>
        </w:tc>
      </w:tr>
      <w:tr w:rsidR="00B1301F" w:rsidRPr="0047702E" w:rsidTr="006E3D8E">
        <w:trPr>
          <w:trHeight w:val="461"/>
        </w:trPr>
        <w:tc>
          <w:tcPr>
            <w:tcW w:w="1101" w:type="dxa"/>
            <w:shd w:val="clear" w:color="auto" w:fill="auto"/>
          </w:tcPr>
          <w:p w:rsidR="00B1301F" w:rsidRPr="0047702E" w:rsidRDefault="00B1301F" w:rsidP="001537A3">
            <w:pPr>
              <w:jc w:val="center"/>
              <w:rPr>
                <w:rFonts w:eastAsia="Calibri"/>
              </w:rPr>
            </w:pPr>
            <w:r w:rsidRPr="0047702E">
              <w:rPr>
                <w:rFonts w:eastAsia="Calibri"/>
              </w:rPr>
              <w:t>17.</w:t>
            </w:r>
          </w:p>
        </w:tc>
        <w:tc>
          <w:tcPr>
            <w:tcW w:w="8363" w:type="dxa"/>
            <w:shd w:val="clear" w:color="auto" w:fill="auto"/>
          </w:tcPr>
          <w:p w:rsidR="00B1301F" w:rsidRPr="0047702E" w:rsidRDefault="00B1301F" w:rsidP="00B85839">
            <w:pPr>
              <w:widowControl w:val="0"/>
              <w:autoSpaceDE w:val="0"/>
              <w:autoSpaceDN w:val="0"/>
              <w:adjustRightInd w:val="0"/>
              <w:ind w:firstLine="567"/>
              <w:jc w:val="both"/>
              <w:rPr>
                <w:rFonts w:eastAsia="Calibri"/>
              </w:rPr>
            </w:pPr>
            <w:r w:rsidRPr="0047702E">
              <w:t xml:space="preserve">Нормы накопления отходов устанавливаются в соответствии с СП 42.13330.2016. Порядок сбора и вывоза твердых коммунальных отходов на территории городского округа установлен </w:t>
            </w:r>
            <w:r w:rsidR="00F360FC" w:rsidRPr="0047702E">
              <w:t>Правилами благоустройства территории муниципального образования городской округ Евпатория Республики Крым, утвержденными решением Евпаторийского городского совета от 01 апреля 2015 г. № 1-18/22.</w:t>
            </w:r>
          </w:p>
        </w:tc>
      </w:tr>
      <w:tr w:rsidR="00C0447A" w:rsidRPr="0047702E" w:rsidTr="006E3D8E">
        <w:trPr>
          <w:trHeight w:val="461"/>
        </w:trPr>
        <w:tc>
          <w:tcPr>
            <w:tcW w:w="1101" w:type="dxa"/>
            <w:shd w:val="clear" w:color="auto" w:fill="auto"/>
          </w:tcPr>
          <w:p w:rsidR="00C0447A" w:rsidRPr="0047702E" w:rsidRDefault="00C0447A" w:rsidP="001537A3">
            <w:pPr>
              <w:jc w:val="center"/>
              <w:rPr>
                <w:rFonts w:eastAsia="Calibri"/>
              </w:rPr>
            </w:pPr>
            <w:r w:rsidRPr="0047702E">
              <w:rPr>
                <w:rFonts w:eastAsia="Calibri"/>
              </w:rPr>
              <w:t>18</w:t>
            </w:r>
            <w:r w:rsidR="00D22876" w:rsidRPr="0047702E">
              <w:rPr>
                <w:rFonts w:eastAsia="Calibri"/>
              </w:rPr>
              <w:t>.</w:t>
            </w:r>
          </w:p>
        </w:tc>
        <w:tc>
          <w:tcPr>
            <w:tcW w:w="8363" w:type="dxa"/>
            <w:shd w:val="clear" w:color="auto" w:fill="auto"/>
          </w:tcPr>
          <w:p w:rsidR="00C0447A" w:rsidRPr="0047702E" w:rsidRDefault="00D22876" w:rsidP="001537A3">
            <w:pPr>
              <w:ind w:firstLine="397"/>
              <w:jc w:val="both"/>
            </w:pPr>
            <w:r w:rsidRPr="0047702E">
              <w:t xml:space="preserve">Минимальная обеспеченность населения территорией для размещения объектов местного значения в границах элементов планировочной структуры города в зависимости от средневзвешенной этажности жилых домов в расчете на жителя установлена по </w:t>
            </w:r>
            <w:r w:rsidRPr="00FD514E">
              <w:t>методике, использованной в Нормативах градостроительного проектирования Московской области, утвержденных постановление Правительства Московской области от 17 августа 2015 г. № 713/30.</w:t>
            </w:r>
          </w:p>
        </w:tc>
      </w:tr>
    </w:tbl>
    <w:p w:rsidR="0077447E" w:rsidRPr="0047702E" w:rsidRDefault="0077447E" w:rsidP="0077447E">
      <w:pPr>
        <w:pStyle w:val="1"/>
        <w:rPr>
          <w:color w:val="auto"/>
        </w:rPr>
      </w:pPr>
      <w:bookmarkStart w:id="94" w:name="_Toc467625458"/>
      <w:bookmarkStart w:id="95" w:name="_Toc483388323"/>
      <w:bookmarkStart w:id="96" w:name="_Toc496532910"/>
      <w:bookmarkStart w:id="97" w:name="_Toc498450470"/>
      <w:r w:rsidRPr="0047702E">
        <w:rPr>
          <w:color w:val="auto"/>
        </w:rPr>
        <w:lastRenderedPageBreak/>
        <w:t>Часть 3. Правила и область применения расчетных показателей, содержащихся в основной части нормативов градостроительного проектирования</w:t>
      </w:r>
      <w:bookmarkEnd w:id="94"/>
      <w:bookmarkEnd w:id="95"/>
      <w:bookmarkEnd w:id="96"/>
      <w:bookmarkEnd w:id="97"/>
      <w:r w:rsidR="00A74696" w:rsidRPr="0047702E">
        <w:rPr>
          <w:color w:val="auto"/>
        </w:rPr>
        <w:fldChar w:fldCharType="begin"/>
      </w:r>
      <w:r w:rsidR="00A74696" w:rsidRPr="0047702E">
        <w:rPr>
          <w:color w:val="auto"/>
        </w:rPr>
        <w:fldChar w:fldCharType="end"/>
      </w:r>
    </w:p>
    <w:p w:rsidR="0077447E" w:rsidRPr="0047702E" w:rsidRDefault="0077447E" w:rsidP="0077447E">
      <w:pPr>
        <w:widowControl w:val="0"/>
        <w:autoSpaceDE w:val="0"/>
        <w:autoSpaceDN w:val="0"/>
        <w:adjustRightInd w:val="0"/>
        <w:spacing w:line="276" w:lineRule="auto"/>
        <w:ind w:firstLine="540"/>
        <w:jc w:val="both"/>
        <w:rPr>
          <w:b/>
        </w:rPr>
      </w:pPr>
    </w:p>
    <w:p w:rsidR="0077447E" w:rsidRPr="0047702E" w:rsidRDefault="0077447E" w:rsidP="0077447E">
      <w:pPr>
        <w:pStyle w:val="20"/>
        <w:rPr>
          <w:color w:val="auto"/>
        </w:rPr>
      </w:pPr>
      <w:bookmarkStart w:id="98" w:name="Par1400"/>
      <w:bookmarkStart w:id="99" w:name="_Toc496532911"/>
      <w:bookmarkStart w:id="100" w:name="_Toc498450471"/>
      <w:bookmarkEnd w:id="98"/>
      <w:r w:rsidRPr="0047702E">
        <w:rPr>
          <w:color w:val="auto"/>
        </w:rPr>
        <w:t>3.1. Область применения расчетных показателей местных нормативов</w:t>
      </w:r>
      <w:bookmarkEnd w:id="99"/>
      <w:bookmarkEnd w:id="100"/>
    </w:p>
    <w:p w:rsidR="0077447E" w:rsidRPr="0047702E" w:rsidRDefault="0077447E" w:rsidP="0077447E">
      <w:pPr>
        <w:shd w:val="clear" w:color="auto" w:fill="FFFFFF"/>
        <w:spacing w:line="276" w:lineRule="auto"/>
        <w:ind w:firstLine="540"/>
        <w:jc w:val="both"/>
        <w:textAlignment w:val="baseline"/>
      </w:pPr>
      <w:r w:rsidRPr="0047702E">
        <w:t xml:space="preserve">3.1.1. Настоящие Нормативы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городского округа </w:t>
      </w:r>
      <w:r w:rsidR="006E3D8E" w:rsidRPr="0047702E">
        <w:t>Евпатория</w:t>
      </w:r>
      <w:r w:rsidRPr="0047702E">
        <w:t>, физическими и юридическими лицами, а также судебными органами, как основание для разрешения споров по вопросам градостроительной деятельности.</w:t>
      </w:r>
    </w:p>
    <w:p w:rsidR="0077447E" w:rsidRPr="0047702E" w:rsidRDefault="0077447E" w:rsidP="006E0633">
      <w:pPr>
        <w:shd w:val="clear" w:color="auto" w:fill="FFFFFF"/>
        <w:spacing w:line="276" w:lineRule="auto"/>
        <w:ind w:firstLine="539"/>
        <w:jc w:val="both"/>
        <w:textAlignment w:val="baseline"/>
      </w:pPr>
      <w:r w:rsidRPr="0047702E">
        <w:t xml:space="preserve">3.1.2. Местные нормативы являются обязательными для органов местного самоуправления </w:t>
      </w:r>
      <w:r w:rsidRPr="0047702E">
        <w:rPr>
          <w:bCs/>
        </w:rPr>
        <w:t xml:space="preserve">городского округа </w:t>
      </w:r>
      <w:r w:rsidR="006E3D8E" w:rsidRPr="0047702E">
        <w:rPr>
          <w:bCs/>
        </w:rPr>
        <w:t>Евпатория</w:t>
      </w:r>
      <w:r w:rsidRPr="0047702E">
        <w:rPr>
          <w:bCs/>
        </w:rPr>
        <w:t xml:space="preserve"> </w:t>
      </w:r>
      <w:r w:rsidRPr="0047702E">
        <w:t>при осуществлении полномочий в области градостроительной деятельности по подготовке и утверждению:</w:t>
      </w:r>
    </w:p>
    <w:p w:rsidR="0077447E" w:rsidRPr="0047702E" w:rsidRDefault="0077447E" w:rsidP="006E0633">
      <w:pPr>
        <w:shd w:val="clear" w:color="auto" w:fill="FFFFFF"/>
        <w:spacing w:line="276" w:lineRule="auto"/>
        <w:ind w:firstLine="539"/>
        <w:jc w:val="both"/>
        <w:textAlignment w:val="baseline"/>
      </w:pPr>
      <w:r w:rsidRPr="0047702E">
        <w:t xml:space="preserve">1) генерального плана </w:t>
      </w:r>
      <w:r w:rsidRPr="0047702E">
        <w:rPr>
          <w:bCs/>
        </w:rPr>
        <w:t xml:space="preserve">городского округа </w:t>
      </w:r>
      <w:r w:rsidR="006E3D8E" w:rsidRPr="0047702E">
        <w:rPr>
          <w:bCs/>
        </w:rPr>
        <w:t>Евпатория</w:t>
      </w:r>
      <w:r w:rsidRPr="0047702E">
        <w:t>, изменений в генеральный план;</w:t>
      </w:r>
    </w:p>
    <w:p w:rsidR="0077447E" w:rsidRPr="0047702E" w:rsidRDefault="0077447E" w:rsidP="006E0633">
      <w:pPr>
        <w:shd w:val="clear" w:color="auto" w:fill="FFFFFF"/>
        <w:spacing w:line="276" w:lineRule="auto"/>
        <w:ind w:firstLine="539"/>
        <w:jc w:val="both"/>
        <w:textAlignment w:val="baseline"/>
      </w:pPr>
      <w:r w:rsidRPr="0047702E">
        <w:t>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городского округа;</w:t>
      </w:r>
    </w:p>
    <w:p w:rsidR="0077447E" w:rsidRPr="0047702E" w:rsidRDefault="0077447E" w:rsidP="006E0633">
      <w:pPr>
        <w:shd w:val="clear" w:color="auto" w:fill="FFFFFF"/>
        <w:spacing w:line="276" w:lineRule="auto"/>
        <w:ind w:firstLine="539"/>
        <w:jc w:val="both"/>
        <w:textAlignment w:val="baseline"/>
      </w:pPr>
      <w:r w:rsidRPr="0047702E">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p>
    <w:p w:rsidR="0077447E" w:rsidRPr="0047702E" w:rsidRDefault="0077447E" w:rsidP="006E0633">
      <w:pPr>
        <w:shd w:val="clear" w:color="auto" w:fill="FFFFFF"/>
        <w:spacing w:line="276" w:lineRule="auto"/>
        <w:ind w:firstLine="539"/>
        <w:jc w:val="both"/>
        <w:textAlignment w:val="baseline"/>
      </w:pPr>
      <w:r w:rsidRPr="0047702E">
        <w:t>4) условий аукционов на право заключить договор о развитии застроенной территории;</w:t>
      </w:r>
    </w:p>
    <w:p w:rsidR="0077447E" w:rsidRPr="0047702E" w:rsidRDefault="0077447E" w:rsidP="006E0633">
      <w:pPr>
        <w:shd w:val="clear" w:color="auto" w:fill="FFFFFF"/>
        <w:spacing w:line="276" w:lineRule="auto"/>
        <w:ind w:firstLine="539"/>
        <w:jc w:val="both"/>
        <w:textAlignment w:val="baseline"/>
      </w:pPr>
      <w:r w:rsidRPr="0047702E">
        <w:t xml:space="preserve">5) программ комплексного развития систем коммунальной, социальной и транспортной инфраструктур </w:t>
      </w:r>
      <w:r w:rsidRPr="0047702E">
        <w:rPr>
          <w:bCs/>
        </w:rPr>
        <w:t xml:space="preserve">городского округа </w:t>
      </w:r>
      <w:r w:rsidR="006E3D8E" w:rsidRPr="0047702E">
        <w:rPr>
          <w:bCs/>
        </w:rPr>
        <w:t>Евпатория</w:t>
      </w:r>
      <w:r w:rsidRPr="0047702E">
        <w:t>.</w:t>
      </w:r>
    </w:p>
    <w:p w:rsidR="0077447E" w:rsidRPr="0047702E" w:rsidRDefault="0077447E" w:rsidP="0077447E">
      <w:pPr>
        <w:shd w:val="clear" w:color="auto" w:fill="FFFFFF"/>
        <w:spacing w:line="276" w:lineRule="auto"/>
        <w:ind w:firstLine="540"/>
        <w:jc w:val="both"/>
        <w:textAlignment w:val="baseline"/>
      </w:pPr>
      <w:r w:rsidRPr="0047702E">
        <w:t>Местные нормативы являются обязательными для победителей аукционов:</w:t>
      </w:r>
    </w:p>
    <w:p w:rsidR="0077447E" w:rsidRPr="0047702E" w:rsidRDefault="0077447E" w:rsidP="0077447E">
      <w:pPr>
        <w:shd w:val="clear" w:color="auto" w:fill="FFFFFF"/>
        <w:spacing w:line="276" w:lineRule="auto"/>
        <w:ind w:firstLine="540"/>
        <w:jc w:val="both"/>
        <w:textAlignment w:val="baseline"/>
      </w:pPr>
      <w:r w:rsidRPr="0047702E">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rsidR="0077447E" w:rsidRPr="0047702E" w:rsidRDefault="0077447E" w:rsidP="0077447E">
      <w:pPr>
        <w:shd w:val="clear" w:color="auto" w:fill="FFFFFF"/>
        <w:spacing w:line="276" w:lineRule="auto"/>
        <w:ind w:firstLine="540"/>
        <w:jc w:val="both"/>
        <w:textAlignment w:val="baseline"/>
      </w:pPr>
      <w:r w:rsidRPr="0047702E">
        <w:t>2)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rsidR="0077447E" w:rsidRPr="0047702E" w:rsidRDefault="0077447E" w:rsidP="0077447E">
      <w:pPr>
        <w:shd w:val="clear" w:color="auto" w:fill="FFFFFF"/>
        <w:spacing w:line="276" w:lineRule="auto"/>
        <w:ind w:firstLine="540"/>
        <w:jc w:val="both"/>
        <w:textAlignment w:val="baseline"/>
      </w:pPr>
      <w:r w:rsidRPr="0047702E">
        <w:t xml:space="preserve">Местные нормативы являются обязательными для разработчиков проектов генерального плана </w:t>
      </w:r>
      <w:r w:rsidRPr="0047702E">
        <w:rPr>
          <w:bCs/>
        </w:rPr>
        <w:t xml:space="preserve">городского округа </w:t>
      </w:r>
      <w:r w:rsidR="006E3D8E" w:rsidRPr="0047702E">
        <w:rPr>
          <w:bCs/>
        </w:rPr>
        <w:t>Евпатория</w:t>
      </w:r>
      <w:r w:rsidRPr="0047702E">
        <w:t>, внесения в него изменений, документации по планировке территории.</w:t>
      </w:r>
    </w:p>
    <w:p w:rsidR="0077447E" w:rsidRPr="0047702E" w:rsidRDefault="0077447E" w:rsidP="0077447E">
      <w:pPr>
        <w:shd w:val="clear" w:color="auto" w:fill="FFFFFF"/>
        <w:spacing w:line="276" w:lineRule="auto"/>
        <w:ind w:firstLine="540"/>
        <w:jc w:val="both"/>
        <w:textAlignment w:val="baseline"/>
      </w:pPr>
      <w:r w:rsidRPr="0047702E">
        <w:t>3.1.3. 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rsidR="0077447E" w:rsidRPr="0047702E" w:rsidRDefault="0077447E" w:rsidP="0077447E">
      <w:pPr>
        <w:shd w:val="clear" w:color="auto" w:fill="FFFFFF"/>
        <w:spacing w:line="276" w:lineRule="auto"/>
        <w:ind w:firstLine="540"/>
        <w:jc w:val="both"/>
        <w:textAlignment w:val="baseline"/>
      </w:pPr>
      <w:r w:rsidRPr="0047702E">
        <w:lastRenderedPageBreak/>
        <w:t>- в градостроительных регламентах, если в границах территориальной зоны предусматривается осуществление деятельности по комплексному и устойчивому развитию территории;</w:t>
      </w:r>
    </w:p>
    <w:p w:rsidR="0077447E" w:rsidRPr="0047702E" w:rsidRDefault="0077447E" w:rsidP="0077447E">
      <w:pPr>
        <w:shd w:val="clear" w:color="auto" w:fill="FFFFFF"/>
        <w:spacing w:line="276" w:lineRule="auto"/>
        <w:ind w:firstLine="540"/>
        <w:jc w:val="both"/>
        <w:textAlignment w:val="baseline"/>
      </w:pPr>
      <w:r w:rsidRPr="0047702E">
        <w:t>- в договорах о развитии застроенных территорий;</w:t>
      </w:r>
    </w:p>
    <w:p w:rsidR="0077447E" w:rsidRPr="0047702E" w:rsidRDefault="0077447E" w:rsidP="0077447E">
      <w:pPr>
        <w:shd w:val="clear" w:color="auto" w:fill="FFFFFF"/>
        <w:spacing w:line="276" w:lineRule="auto"/>
        <w:ind w:firstLine="540"/>
        <w:jc w:val="both"/>
        <w:textAlignment w:val="baseline"/>
      </w:pPr>
      <w:r w:rsidRPr="0047702E">
        <w:t>- в договорах о комплексном освоении территории;</w:t>
      </w:r>
    </w:p>
    <w:p w:rsidR="0077447E" w:rsidRPr="0047702E" w:rsidRDefault="0077447E" w:rsidP="0077447E">
      <w:pPr>
        <w:shd w:val="clear" w:color="auto" w:fill="FFFFFF"/>
        <w:spacing w:line="276" w:lineRule="auto"/>
        <w:ind w:firstLine="540"/>
        <w:jc w:val="both"/>
        <w:textAlignment w:val="baseline"/>
      </w:pPr>
      <w:r w:rsidRPr="0047702E">
        <w:t>- в договорах о комплексном освоении территории в целях строительства жилья экономического класса;</w:t>
      </w:r>
    </w:p>
    <w:p w:rsidR="0077447E" w:rsidRPr="0047702E" w:rsidRDefault="0077447E" w:rsidP="0077447E">
      <w:pPr>
        <w:shd w:val="clear" w:color="auto" w:fill="FFFFFF"/>
        <w:spacing w:line="276" w:lineRule="auto"/>
        <w:ind w:firstLine="540"/>
        <w:jc w:val="both"/>
        <w:textAlignment w:val="baseline"/>
      </w:pPr>
      <w:r w:rsidRPr="0047702E">
        <w:t>- в условиях аукционов на право заключить договор о комплексном развитии территории по инициативе органа местного самоуправления.</w:t>
      </w:r>
    </w:p>
    <w:p w:rsidR="0077447E" w:rsidRPr="0047702E" w:rsidRDefault="0077447E" w:rsidP="0077447E">
      <w:pPr>
        <w:shd w:val="clear" w:color="auto" w:fill="FFFFFF"/>
        <w:spacing w:line="276" w:lineRule="auto"/>
        <w:ind w:firstLine="540"/>
        <w:jc w:val="both"/>
        <w:textAlignment w:val="baseline"/>
      </w:pPr>
      <w:r w:rsidRPr="0047702E">
        <w:t xml:space="preserve">3.1.4. Местные нормативы градостроительного проектирования могут применяться: </w:t>
      </w:r>
    </w:p>
    <w:p w:rsidR="0077447E" w:rsidRPr="0047702E" w:rsidRDefault="0077447E" w:rsidP="0077447E">
      <w:pPr>
        <w:shd w:val="clear" w:color="auto" w:fill="FFFFFF"/>
        <w:spacing w:line="276" w:lineRule="auto"/>
        <w:ind w:firstLine="540"/>
        <w:jc w:val="both"/>
        <w:textAlignment w:val="baseline"/>
      </w:pPr>
      <w:r w:rsidRPr="0047702E">
        <w:t xml:space="preserve">- при подготовке планов и программ комплексного социально-экономического развития </w:t>
      </w:r>
      <w:r w:rsidRPr="0047702E">
        <w:rPr>
          <w:bCs/>
        </w:rPr>
        <w:t xml:space="preserve">городского округа </w:t>
      </w:r>
      <w:r w:rsidR="006E3D8E" w:rsidRPr="0047702E">
        <w:rPr>
          <w:bCs/>
        </w:rPr>
        <w:t>Евпатория</w:t>
      </w:r>
      <w:r w:rsidRPr="0047702E">
        <w:t xml:space="preserve">; </w:t>
      </w:r>
    </w:p>
    <w:p w:rsidR="0077447E" w:rsidRPr="0047702E" w:rsidRDefault="0077447E" w:rsidP="0077447E">
      <w:pPr>
        <w:shd w:val="clear" w:color="auto" w:fill="FFFFFF"/>
        <w:spacing w:line="276" w:lineRule="auto"/>
        <w:ind w:firstLine="540"/>
        <w:jc w:val="both"/>
        <w:textAlignment w:val="baseline"/>
      </w:pPr>
      <w:r w:rsidRPr="0047702E">
        <w:t xml:space="preserve">-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w:t>
      </w:r>
      <w:r w:rsidRPr="0047702E">
        <w:rPr>
          <w:bCs/>
        </w:rPr>
        <w:t xml:space="preserve">городского округа </w:t>
      </w:r>
      <w:r w:rsidR="006E3D8E" w:rsidRPr="0047702E">
        <w:rPr>
          <w:bCs/>
        </w:rPr>
        <w:t>Евпатория</w:t>
      </w:r>
      <w:r w:rsidRPr="0047702E">
        <w:t>;</w:t>
      </w:r>
    </w:p>
    <w:p w:rsidR="0077447E" w:rsidRPr="0047702E" w:rsidRDefault="0077447E" w:rsidP="0077447E">
      <w:pPr>
        <w:shd w:val="clear" w:color="auto" w:fill="FFFFFF"/>
        <w:spacing w:line="276" w:lineRule="auto"/>
        <w:ind w:firstLine="540"/>
        <w:jc w:val="both"/>
        <w:textAlignment w:val="baseline"/>
      </w:pPr>
      <w:r w:rsidRPr="0047702E">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rsidR="0077447E" w:rsidRPr="0047702E" w:rsidRDefault="0077447E" w:rsidP="0077447E">
      <w:pPr>
        <w:shd w:val="clear" w:color="auto" w:fill="FFFFFF"/>
        <w:spacing w:line="276" w:lineRule="auto"/>
        <w:ind w:firstLine="540"/>
        <w:jc w:val="both"/>
        <w:textAlignment w:val="baseline"/>
      </w:pPr>
      <w:r w:rsidRPr="0047702E">
        <w:t>- при проведении публичных слушаний по проектам генерального плана городского округа</w:t>
      </w:r>
      <w:r w:rsidR="006E0633" w:rsidRPr="0047702E">
        <w:t xml:space="preserve"> Евпатория</w:t>
      </w:r>
      <w:r w:rsidRPr="0047702E">
        <w:t>, изменений в генеральный план;</w:t>
      </w:r>
    </w:p>
    <w:p w:rsidR="0077447E" w:rsidRPr="0047702E" w:rsidRDefault="0077447E" w:rsidP="0077447E">
      <w:pPr>
        <w:shd w:val="clear" w:color="auto" w:fill="FFFFFF"/>
        <w:spacing w:line="276" w:lineRule="auto"/>
        <w:ind w:firstLine="540"/>
        <w:jc w:val="both"/>
        <w:textAlignment w:val="baseline"/>
      </w:pPr>
      <w:r w:rsidRPr="0047702E">
        <w:t>-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77447E" w:rsidRPr="0047702E" w:rsidRDefault="0077447E" w:rsidP="0077447E">
      <w:pPr>
        <w:shd w:val="clear" w:color="auto" w:fill="FFFFFF"/>
        <w:spacing w:line="276" w:lineRule="auto"/>
        <w:ind w:firstLine="540"/>
        <w:jc w:val="both"/>
        <w:textAlignment w:val="baseline"/>
      </w:pPr>
      <w:r w:rsidRPr="0047702E">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sidRPr="0047702E">
        <w:rPr>
          <w:bCs/>
        </w:rPr>
        <w:t xml:space="preserve">городского округа </w:t>
      </w:r>
      <w:r w:rsidR="006E3D8E" w:rsidRPr="0047702E">
        <w:rPr>
          <w:bCs/>
        </w:rPr>
        <w:t>Евпатория</w:t>
      </w:r>
      <w:r w:rsidRPr="0047702E">
        <w:rPr>
          <w:bCs/>
        </w:rPr>
        <w:t xml:space="preserve"> </w:t>
      </w:r>
      <w:r w:rsidRPr="0047702E">
        <w:t>и расчетных показателей максимально допустимого уровня территориальной доступности таких объектов для населения.</w:t>
      </w:r>
    </w:p>
    <w:p w:rsidR="00BD727C" w:rsidRPr="0047702E" w:rsidRDefault="00BD727C" w:rsidP="00BD727C">
      <w:pPr>
        <w:shd w:val="clear" w:color="auto" w:fill="FFFFFF"/>
        <w:spacing w:line="276" w:lineRule="auto"/>
        <w:ind w:firstLine="540"/>
        <w:jc w:val="both"/>
        <w:textAlignment w:val="baseline"/>
      </w:pPr>
      <w:r w:rsidRPr="0047702E">
        <w:t>3.1.5. Перечень расчетных показателей минимальной обеспеченности и максимальной территориальной доступности объектов местного значения, применяемых при подготовке генерального плана городского округа Евпатория (далее – ГП), документации по планировке территории (далее – ДПТ) приведен в таблице 3.1.</w:t>
      </w:r>
    </w:p>
    <w:p w:rsidR="00E9321B" w:rsidRPr="0047702E" w:rsidRDefault="00E9321B" w:rsidP="00BD727C">
      <w:pPr>
        <w:shd w:val="clear" w:color="auto" w:fill="FFFFFF"/>
        <w:spacing w:line="276" w:lineRule="auto"/>
        <w:ind w:firstLine="540"/>
        <w:jc w:val="both"/>
        <w:textAlignment w:val="baseline"/>
      </w:pPr>
    </w:p>
    <w:p w:rsidR="00BD727C" w:rsidRPr="0047702E" w:rsidRDefault="00BD727C" w:rsidP="00BD727C">
      <w:pPr>
        <w:shd w:val="clear" w:color="auto" w:fill="FFFFFF"/>
        <w:spacing w:line="276" w:lineRule="auto"/>
        <w:ind w:firstLine="540"/>
        <w:jc w:val="right"/>
        <w:textAlignment w:val="baseline"/>
      </w:pPr>
      <w:r w:rsidRPr="0047702E">
        <w:t>Таблица 3.1</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1843"/>
        <w:gridCol w:w="850"/>
        <w:gridCol w:w="851"/>
      </w:tblGrid>
      <w:tr w:rsidR="00E9321B" w:rsidRPr="0047702E" w:rsidTr="0047702E">
        <w:trPr>
          <w:tblHeader/>
        </w:trPr>
        <w:tc>
          <w:tcPr>
            <w:tcW w:w="1201" w:type="dxa"/>
            <w:tcBorders>
              <w:top w:val="single" w:sz="4" w:space="0" w:color="auto"/>
              <w:left w:val="single" w:sz="4" w:space="0" w:color="auto"/>
              <w:bottom w:val="single" w:sz="4" w:space="0" w:color="auto"/>
              <w:right w:val="single" w:sz="4" w:space="0" w:color="auto"/>
            </w:tcBorders>
            <w:vAlign w:val="center"/>
            <w:hideMark/>
          </w:tcPr>
          <w:p w:rsidR="00E9321B" w:rsidRPr="0047702E" w:rsidRDefault="00E9321B" w:rsidP="00E9321B">
            <w:pPr>
              <w:pStyle w:val="ConsPlusNormal"/>
              <w:ind w:left="-7" w:right="-62"/>
              <w:jc w:val="center"/>
              <w:rPr>
                <w:rFonts w:ascii="Times New Roman" w:hAnsi="Times New Roman" w:cs="Times New Roman"/>
                <w:sz w:val="24"/>
                <w:szCs w:val="24"/>
                <w:lang w:eastAsia="en-US"/>
              </w:rPr>
            </w:pPr>
            <w:r w:rsidRPr="0047702E">
              <w:rPr>
                <w:rFonts w:ascii="Times New Roman" w:eastAsia="Calibri" w:hAnsi="Times New Roman" w:cs="Times New Roman"/>
                <w:sz w:val="24"/>
                <w:szCs w:val="24"/>
              </w:rPr>
              <w:t>№ пункта основной части</w:t>
            </w:r>
          </w:p>
        </w:tc>
        <w:tc>
          <w:tcPr>
            <w:tcW w:w="4678" w:type="dxa"/>
            <w:tcBorders>
              <w:top w:val="single" w:sz="4" w:space="0" w:color="auto"/>
              <w:left w:val="single" w:sz="4" w:space="0" w:color="auto"/>
              <w:bottom w:val="single" w:sz="4" w:space="0" w:color="auto"/>
              <w:right w:val="single" w:sz="4" w:space="0" w:color="auto"/>
            </w:tcBorders>
            <w:vAlign w:val="center"/>
            <w:hideMark/>
          </w:tcPr>
          <w:p w:rsidR="00E9321B" w:rsidRPr="0047702E" w:rsidRDefault="00E9321B" w:rsidP="00E9321B">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Наименование расчетного показателя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321B" w:rsidRPr="0047702E" w:rsidRDefault="00E9321B" w:rsidP="00E9321B">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Единица измерения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E9321B" w:rsidRPr="0047702E" w:rsidRDefault="00E9321B" w:rsidP="00E9321B">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ГП</w:t>
            </w:r>
          </w:p>
        </w:tc>
        <w:tc>
          <w:tcPr>
            <w:tcW w:w="851" w:type="dxa"/>
            <w:tcBorders>
              <w:top w:val="single" w:sz="4" w:space="0" w:color="auto"/>
              <w:left w:val="single" w:sz="4" w:space="0" w:color="auto"/>
              <w:bottom w:val="single" w:sz="4" w:space="0" w:color="auto"/>
              <w:right w:val="single" w:sz="4" w:space="0" w:color="auto"/>
            </w:tcBorders>
            <w:vAlign w:val="center"/>
            <w:hideMark/>
          </w:tcPr>
          <w:p w:rsidR="00E9321B" w:rsidRPr="0047702E" w:rsidRDefault="00E9321B" w:rsidP="00E9321B">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ДПТ</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1.1.3</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Укрупненный показатель электропотребления</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proofErr w:type="spellStart"/>
            <w:r w:rsidRPr="0047702E">
              <w:rPr>
                <w:rFonts w:ascii="Times New Roman" w:hAnsi="Times New Roman" w:cs="Times New Roman"/>
                <w:sz w:val="24"/>
                <w:szCs w:val="24"/>
                <w:lang w:eastAsia="en-US"/>
              </w:rPr>
              <w:t>кВт·ч</w:t>
            </w:r>
            <w:proofErr w:type="spellEnd"/>
            <w:r w:rsidRPr="0047702E">
              <w:rPr>
                <w:rFonts w:ascii="Times New Roman" w:hAnsi="Times New Roman" w:cs="Times New Roman"/>
                <w:sz w:val="24"/>
                <w:szCs w:val="24"/>
                <w:lang w:eastAsia="en-US"/>
              </w:rPr>
              <w:t>/чел. в год</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1.1.3</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Использование максимума электрической нагрузки</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ч/год</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1.2.4</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Размеры земельных участков котельных</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га</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1.3.4</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Потребление газа на индивидуально-бытовые нужды населения</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м</w:t>
            </w:r>
            <w:r w:rsidRPr="0047702E">
              <w:rPr>
                <w:rFonts w:ascii="Times New Roman" w:hAnsi="Times New Roman" w:cs="Times New Roman"/>
                <w:sz w:val="24"/>
                <w:szCs w:val="24"/>
                <w:vertAlign w:val="superscript"/>
                <w:lang w:eastAsia="en-US"/>
              </w:rPr>
              <w:t>3</w:t>
            </w:r>
            <w:r w:rsidRPr="0047702E">
              <w:rPr>
                <w:rFonts w:ascii="Times New Roman" w:hAnsi="Times New Roman" w:cs="Times New Roman"/>
                <w:sz w:val="24"/>
                <w:szCs w:val="24"/>
                <w:lang w:eastAsia="en-US"/>
              </w:rPr>
              <w:t>/год на 1 чел.</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lastRenderedPageBreak/>
              <w:t>1.4.4</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Удельное водопотребление на хозяйственно-питьевые нужды</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л/сутки на 1 жителя</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1.4.5</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Размер земельного участка для размещения станции водоподготовки</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га</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1.5.2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Размеры земельных участков объектов водоотведения</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га</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hAnsi="Times New Roman" w:cs="Times New Roman"/>
                <w:sz w:val="24"/>
                <w:szCs w:val="24"/>
              </w:rPr>
              <w:t>2.1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rPr>
              <w:t>Плотность улично-дорожной сети в границах территории многоквартирной застройки</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км/км</w:t>
            </w:r>
            <w:r w:rsidRPr="0047702E">
              <w:rPr>
                <w:rFonts w:ascii="Times New Roman" w:hAnsi="Times New Roman" w:cs="Times New Roman"/>
                <w:sz w:val="24"/>
                <w:szCs w:val="24"/>
                <w:vertAlign w:val="superscript"/>
              </w:rPr>
              <w:t>2</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hAnsi="Times New Roman" w:cs="Times New Roman"/>
                <w:sz w:val="24"/>
                <w:szCs w:val="24"/>
              </w:rPr>
              <w:t>2.1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rPr>
              <w:t xml:space="preserve">Плотность улично-дорожной сети в границах территории индивидуальной застройки  </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км/км</w:t>
            </w:r>
            <w:r w:rsidRPr="0047702E">
              <w:rPr>
                <w:rFonts w:ascii="Times New Roman" w:hAnsi="Times New Roman" w:cs="Times New Roman"/>
                <w:sz w:val="24"/>
                <w:szCs w:val="24"/>
                <w:vertAlign w:val="superscript"/>
              </w:rPr>
              <w:t>2</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hAnsi="Times New Roman" w:cs="Times New Roman"/>
                <w:sz w:val="24"/>
                <w:szCs w:val="24"/>
              </w:rPr>
              <w:t>3.1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Обеспеченность площадью спортивных залов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м</w:t>
            </w:r>
            <w:r w:rsidRPr="0047702E">
              <w:rPr>
                <w:rFonts w:ascii="Times New Roman" w:hAnsi="Times New Roman" w:cs="Times New Roman"/>
                <w:sz w:val="24"/>
                <w:szCs w:val="24"/>
                <w:vertAlign w:val="superscript"/>
              </w:rPr>
              <w:t>2</w:t>
            </w:r>
            <w:r w:rsidRPr="0047702E">
              <w:rPr>
                <w:rFonts w:ascii="Times New Roman" w:hAnsi="Times New Roman" w:cs="Times New Roman"/>
                <w:sz w:val="24"/>
                <w:szCs w:val="24"/>
              </w:rPr>
              <w:t xml:space="preserve"> /1000 жителей</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3.1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Пешеходная доступность спортивных залов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hAnsi="Times New Roman" w:cs="Times New Roman"/>
                <w:sz w:val="24"/>
                <w:szCs w:val="24"/>
              </w:rPr>
              <w:t>3.1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Обеспеченность общей площадью плоскостных сооружений</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м</w:t>
            </w:r>
            <w:r w:rsidRPr="0047702E">
              <w:rPr>
                <w:rFonts w:ascii="Times New Roman" w:hAnsi="Times New Roman" w:cs="Times New Roman"/>
                <w:sz w:val="24"/>
                <w:szCs w:val="24"/>
                <w:vertAlign w:val="superscript"/>
              </w:rPr>
              <w:t>2</w:t>
            </w:r>
            <w:r w:rsidRPr="0047702E">
              <w:rPr>
                <w:rFonts w:ascii="Times New Roman" w:hAnsi="Times New Roman" w:cs="Times New Roman"/>
                <w:sz w:val="24"/>
                <w:szCs w:val="24"/>
              </w:rPr>
              <w:t xml:space="preserve"> /1000 жителей</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3.1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Пешеходная доступность плоскостных сооружений</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hAnsi="Times New Roman" w:cs="Times New Roman"/>
                <w:sz w:val="24"/>
                <w:szCs w:val="24"/>
              </w:rPr>
              <w:t>3.1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Обеспеченность площадью зеркала воды в бассейнах</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м</w:t>
            </w:r>
            <w:r w:rsidRPr="0047702E">
              <w:rPr>
                <w:rFonts w:ascii="Times New Roman" w:hAnsi="Times New Roman" w:cs="Times New Roman"/>
                <w:sz w:val="24"/>
                <w:szCs w:val="24"/>
                <w:vertAlign w:val="superscript"/>
              </w:rPr>
              <w:t>2</w:t>
            </w:r>
            <w:r w:rsidRPr="0047702E">
              <w:rPr>
                <w:rFonts w:ascii="Times New Roman" w:hAnsi="Times New Roman" w:cs="Times New Roman"/>
                <w:sz w:val="24"/>
                <w:szCs w:val="24"/>
              </w:rPr>
              <w:t xml:space="preserve"> /1000 жителей</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3.1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Пешеходная доступность бассейнов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hAnsi="Times New Roman" w:cs="Times New Roman"/>
                <w:sz w:val="24"/>
                <w:szCs w:val="24"/>
              </w:rPr>
              <w:t>3.1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Обеспеченность единовременной пропускной способности спортивных сооружений</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чел. / 1000 жителей</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4.2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Обеспеченность количеством общедоступных библиотек с детскими отделениями  </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объектов на городской округ</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4.2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Пешеходная доступность библиотек с детскими отделениями</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мин.</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4.2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Обеспеченность количеством </w:t>
            </w:r>
            <w:r w:rsidRPr="0047702E">
              <w:rPr>
                <w:rFonts w:ascii="Times New Roman" w:hAnsi="Times New Roman" w:cs="Times New Roman"/>
                <w:sz w:val="24"/>
                <w:szCs w:val="24"/>
              </w:rPr>
              <w:t>точек доступа к полнотекстовым информационным ресурсам</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объектов на городской округ</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4.2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Транспортная доступность </w:t>
            </w:r>
            <w:r w:rsidRPr="0047702E">
              <w:rPr>
                <w:rFonts w:ascii="Times New Roman" w:hAnsi="Times New Roman" w:cs="Times New Roman"/>
                <w:sz w:val="24"/>
                <w:szCs w:val="24"/>
              </w:rPr>
              <w:t>точек доступа к полнотекстовым информационным ресурсам</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мин.</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lastRenderedPageBreak/>
              <w:t>4.2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Обеспеченность количеством </w:t>
            </w:r>
            <w:r w:rsidRPr="0047702E">
              <w:rPr>
                <w:rFonts w:ascii="Times New Roman" w:hAnsi="Times New Roman" w:cs="Times New Roman"/>
                <w:sz w:val="24"/>
                <w:szCs w:val="24"/>
              </w:rPr>
              <w:t>домов культуры</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объектов на городской округ</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4.2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Обеспеченность количеством посадочных мест в </w:t>
            </w:r>
            <w:r w:rsidRPr="0047702E">
              <w:rPr>
                <w:rFonts w:ascii="Times New Roman" w:hAnsi="Times New Roman" w:cs="Times New Roman"/>
                <w:sz w:val="24"/>
                <w:szCs w:val="24"/>
              </w:rPr>
              <w:t>домах культуры</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посадочных мест/ 1000 чел.</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4.2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Транспортная доступность </w:t>
            </w:r>
            <w:r w:rsidRPr="0047702E">
              <w:rPr>
                <w:rFonts w:ascii="Times New Roman" w:hAnsi="Times New Roman" w:cs="Times New Roman"/>
                <w:sz w:val="24"/>
                <w:szCs w:val="24"/>
              </w:rPr>
              <w:t>домов культуры</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мин.</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4.2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Обеспеченность количеством </w:t>
            </w:r>
            <w:r w:rsidRPr="0047702E">
              <w:rPr>
                <w:rFonts w:ascii="Times New Roman" w:hAnsi="Times New Roman" w:cs="Times New Roman"/>
                <w:sz w:val="24"/>
                <w:szCs w:val="24"/>
              </w:rPr>
              <w:t>кинозалов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объектов на городской округ</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4.2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Транспортная доступность </w:t>
            </w:r>
            <w:r w:rsidRPr="0047702E">
              <w:rPr>
                <w:rFonts w:ascii="Times New Roman" w:hAnsi="Times New Roman" w:cs="Times New Roman"/>
                <w:sz w:val="24"/>
                <w:szCs w:val="24"/>
              </w:rPr>
              <w:t>кинозалов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мин.</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4.2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Обеспеченность количеством </w:t>
            </w:r>
            <w:r w:rsidRPr="0047702E">
              <w:rPr>
                <w:rFonts w:ascii="Times New Roman" w:hAnsi="Times New Roman" w:cs="Times New Roman"/>
                <w:sz w:val="24"/>
                <w:szCs w:val="24"/>
              </w:rPr>
              <w:t>краеведческих музеев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объектов на городской округ</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4.2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Транспортная доступность </w:t>
            </w:r>
            <w:r w:rsidRPr="0047702E">
              <w:rPr>
                <w:rFonts w:ascii="Times New Roman" w:hAnsi="Times New Roman" w:cs="Times New Roman"/>
                <w:sz w:val="24"/>
                <w:szCs w:val="24"/>
              </w:rPr>
              <w:t>краеведческих музеев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мин.</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4.2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Обеспеченность количеством </w:t>
            </w:r>
            <w:r w:rsidRPr="0047702E">
              <w:rPr>
                <w:rFonts w:ascii="Times New Roman" w:hAnsi="Times New Roman" w:cs="Times New Roman"/>
                <w:sz w:val="24"/>
                <w:szCs w:val="24"/>
              </w:rPr>
              <w:t>тематических музеев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объектов на городской округ</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4.2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Транспортная доступность </w:t>
            </w:r>
            <w:r w:rsidRPr="0047702E">
              <w:rPr>
                <w:rFonts w:ascii="Times New Roman" w:hAnsi="Times New Roman" w:cs="Times New Roman"/>
                <w:sz w:val="24"/>
                <w:szCs w:val="24"/>
              </w:rPr>
              <w:t>тематических музеев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мин.</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4.2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Обеспеченность количеством </w:t>
            </w:r>
            <w:r w:rsidRPr="0047702E">
              <w:rPr>
                <w:rFonts w:ascii="Times New Roman" w:hAnsi="Times New Roman" w:cs="Times New Roman"/>
                <w:sz w:val="24"/>
                <w:szCs w:val="24"/>
              </w:rPr>
              <w:t>тематических музеев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объектов на городской округ</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4.2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Транспортная доступность </w:t>
            </w:r>
            <w:r w:rsidRPr="0047702E">
              <w:rPr>
                <w:rFonts w:ascii="Times New Roman" w:hAnsi="Times New Roman" w:cs="Times New Roman"/>
                <w:sz w:val="24"/>
                <w:szCs w:val="24"/>
              </w:rPr>
              <w:t>тематических музеев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мин.</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4.2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Обеспеченность количеством театров по видам искусств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объектов на городской округ</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4.2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Транспортная доступность театров по видам искусств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мин.</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4.2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Обеспеченность количеством концертных залов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объектов на городской округ</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4.2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Транспортная доступность концертных залов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мин.</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4.2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Обеспеченность количеством </w:t>
            </w:r>
            <w:r w:rsidRPr="0047702E">
              <w:rPr>
                <w:rFonts w:ascii="Times New Roman" w:hAnsi="Times New Roman" w:cs="Times New Roman"/>
                <w:sz w:val="24"/>
                <w:szCs w:val="24"/>
              </w:rPr>
              <w:t>парков культуры и отдыха</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объектов на городской округ</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4.2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Пешеходная доступность </w:t>
            </w:r>
            <w:r w:rsidRPr="0047702E">
              <w:rPr>
                <w:rFonts w:ascii="Times New Roman" w:hAnsi="Times New Roman" w:cs="Times New Roman"/>
                <w:sz w:val="24"/>
                <w:szCs w:val="24"/>
              </w:rPr>
              <w:t>парков культуры и отдыха</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мин.</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5.5</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rPr>
              <w:t>Коэффициент застройки земельного участка</w:t>
            </w:r>
          </w:p>
        </w:tc>
        <w:tc>
          <w:tcPr>
            <w:tcW w:w="1843" w:type="dxa"/>
            <w:tcBorders>
              <w:top w:val="single" w:sz="4" w:space="0" w:color="auto"/>
              <w:left w:val="single" w:sz="4" w:space="0" w:color="auto"/>
              <w:bottom w:val="single" w:sz="4" w:space="0" w:color="auto"/>
              <w:right w:val="single" w:sz="4" w:space="0" w:color="auto"/>
            </w:tcBorders>
            <w:vAlign w:val="center"/>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lastRenderedPageBreak/>
              <w:t>5.5</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rPr>
              <w:t>Доля проездов в площади земельного участка</w:t>
            </w:r>
          </w:p>
        </w:tc>
        <w:tc>
          <w:tcPr>
            <w:tcW w:w="1843" w:type="dxa"/>
            <w:tcBorders>
              <w:top w:val="single" w:sz="4" w:space="0" w:color="auto"/>
              <w:left w:val="single" w:sz="4" w:space="0" w:color="auto"/>
              <w:bottom w:val="single" w:sz="4" w:space="0" w:color="auto"/>
              <w:right w:val="single" w:sz="4" w:space="0" w:color="auto"/>
            </w:tcBorders>
            <w:vAlign w:val="center"/>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5.5</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rPr>
              <w:t>Площадь озелененной придомовой территории</w:t>
            </w:r>
          </w:p>
        </w:tc>
        <w:tc>
          <w:tcPr>
            <w:tcW w:w="1843" w:type="dxa"/>
            <w:tcBorders>
              <w:top w:val="single" w:sz="4" w:space="0" w:color="auto"/>
              <w:left w:val="single" w:sz="4" w:space="0" w:color="auto"/>
              <w:bottom w:val="single" w:sz="4" w:space="0" w:color="auto"/>
              <w:right w:val="single" w:sz="4" w:space="0" w:color="auto"/>
            </w:tcBorders>
            <w:vAlign w:val="center"/>
          </w:tcPr>
          <w:p w:rsidR="00E9321B" w:rsidRPr="0047702E" w:rsidRDefault="00E9321B" w:rsidP="006E0633">
            <w:pPr>
              <w:pStyle w:val="ConsPlusNormal"/>
              <w:jc w:val="center"/>
              <w:rPr>
                <w:rFonts w:ascii="Times New Roman" w:hAnsi="Times New Roman" w:cs="Times New Roman"/>
                <w:sz w:val="24"/>
                <w:szCs w:val="24"/>
                <w:vertAlign w:val="superscript"/>
              </w:rPr>
            </w:pPr>
            <w:r w:rsidRPr="0047702E">
              <w:rPr>
                <w:rFonts w:ascii="Times New Roman" w:hAnsi="Times New Roman" w:cs="Times New Roman"/>
                <w:sz w:val="24"/>
                <w:szCs w:val="24"/>
              </w:rPr>
              <w:t>м</w:t>
            </w:r>
            <w:r w:rsidRPr="0047702E">
              <w:rPr>
                <w:rFonts w:ascii="Times New Roman" w:hAnsi="Times New Roman" w:cs="Times New Roman"/>
                <w:sz w:val="24"/>
                <w:szCs w:val="24"/>
                <w:vertAlign w:val="superscript"/>
              </w:rPr>
              <w:t>2</w:t>
            </w:r>
            <w:r w:rsidRPr="0047702E">
              <w:rPr>
                <w:rFonts w:ascii="Times New Roman" w:hAnsi="Times New Roman" w:cs="Times New Roman"/>
                <w:sz w:val="24"/>
                <w:szCs w:val="24"/>
              </w:rPr>
              <w:t>/100 м</w:t>
            </w:r>
            <w:r w:rsidRPr="0047702E">
              <w:rPr>
                <w:rFonts w:ascii="Times New Roman" w:hAnsi="Times New Roman" w:cs="Times New Roman"/>
                <w:sz w:val="24"/>
                <w:szCs w:val="24"/>
                <w:vertAlign w:val="superscript"/>
              </w:rPr>
              <w:t xml:space="preserve">2 </w:t>
            </w:r>
          </w:p>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общей площади квартир</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5.5</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rPr>
              <w:t>Площадь территорий, имеющих  искусственное покрытие</w:t>
            </w:r>
          </w:p>
        </w:tc>
        <w:tc>
          <w:tcPr>
            <w:tcW w:w="1843" w:type="dxa"/>
            <w:tcBorders>
              <w:top w:val="single" w:sz="4" w:space="0" w:color="auto"/>
              <w:left w:val="single" w:sz="4" w:space="0" w:color="auto"/>
              <w:bottom w:val="single" w:sz="4" w:space="0" w:color="auto"/>
              <w:right w:val="single" w:sz="4" w:space="0" w:color="auto"/>
            </w:tcBorders>
            <w:vAlign w:val="center"/>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w:t>
            </w:r>
            <w:r w:rsidRPr="0047702E">
              <w:rPr>
                <w:rFonts w:ascii="Times New Roman" w:hAnsi="Times New Roman" w:cs="Times New Roman"/>
                <w:sz w:val="24"/>
                <w:szCs w:val="24"/>
                <w:vertAlign w:val="superscript"/>
              </w:rPr>
              <w:t>2</w:t>
            </w:r>
            <w:r w:rsidRPr="0047702E">
              <w:rPr>
                <w:rFonts w:ascii="Times New Roman" w:hAnsi="Times New Roman" w:cs="Times New Roman"/>
                <w:sz w:val="24"/>
                <w:szCs w:val="24"/>
              </w:rPr>
              <w:t>/100 м</w:t>
            </w:r>
            <w:r w:rsidRPr="0047702E">
              <w:rPr>
                <w:rFonts w:ascii="Times New Roman" w:hAnsi="Times New Roman" w:cs="Times New Roman"/>
                <w:sz w:val="24"/>
                <w:szCs w:val="24"/>
                <w:vertAlign w:val="superscript"/>
              </w:rPr>
              <w:t>2</w:t>
            </w:r>
            <w:r w:rsidRPr="0047702E">
              <w:rPr>
                <w:rFonts w:ascii="Times New Roman" w:hAnsi="Times New Roman" w:cs="Times New Roman"/>
                <w:sz w:val="24"/>
                <w:szCs w:val="24"/>
              </w:rPr>
              <w:t xml:space="preserve">  общей площади квартир</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5.6</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rPr>
              <w:t>Коэффициент застройки квартала</w:t>
            </w:r>
          </w:p>
        </w:tc>
        <w:tc>
          <w:tcPr>
            <w:tcW w:w="1843" w:type="dxa"/>
            <w:tcBorders>
              <w:top w:val="single" w:sz="4" w:space="0" w:color="auto"/>
              <w:left w:val="single" w:sz="4" w:space="0" w:color="auto"/>
              <w:bottom w:val="single" w:sz="4" w:space="0" w:color="auto"/>
              <w:right w:val="single" w:sz="4" w:space="0" w:color="auto"/>
            </w:tcBorders>
            <w:vAlign w:val="center"/>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5.6</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rPr>
              <w:t>Ширина внутриквартальных проездов</w:t>
            </w:r>
          </w:p>
        </w:tc>
        <w:tc>
          <w:tcPr>
            <w:tcW w:w="1843" w:type="dxa"/>
            <w:tcBorders>
              <w:top w:val="single" w:sz="4" w:space="0" w:color="auto"/>
              <w:left w:val="single" w:sz="4" w:space="0" w:color="auto"/>
              <w:bottom w:val="single" w:sz="4" w:space="0" w:color="auto"/>
              <w:right w:val="single" w:sz="4" w:space="0" w:color="auto"/>
            </w:tcBorders>
            <w:vAlign w:val="center"/>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5.6</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rPr>
              <w:t>Доля проездов в площади квартала</w:t>
            </w:r>
          </w:p>
        </w:tc>
        <w:tc>
          <w:tcPr>
            <w:tcW w:w="1843" w:type="dxa"/>
            <w:tcBorders>
              <w:top w:val="single" w:sz="4" w:space="0" w:color="auto"/>
              <w:left w:val="single" w:sz="4" w:space="0" w:color="auto"/>
              <w:bottom w:val="single" w:sz="4" w:space="0" w:color="auto"/>
              <w:right w:val="single" w:sz="4" w:space="0" w:color="auto"/>
            </w:tcBorders>
            <w:vAlign w:val="center"/>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7.2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rPr>
            </w:pPr>
            <w:r w:rsidRPr="0047702E">
              <w:rPr>
                <w:rFonts w:ascii="Times New Roman" w:hAnsi="Times New Roman" w:cs="Times New Roman"/>
                <w:sz w:val="24"/>
                <w:szCs w:val="24"/>
              </w:rPr>
              <w:t>Минимально допустимый уровень обеспеченности местами дошкольной образовательной организации</w:t>
            </w:r>
          </w:p>
        </w:tc>
        <w:tc>
          <w:tcPr>
            <w:tcW w:w="1843" w:type="dxa"/>
            <w:tcBorders>
              <w:top w:val="single" w:sz="4" w:space="0" w:color="auto"/>
              <w:left w:val="single" w:sz="4" w:space="0" w:color="auto"/>
              <w:bottom w:val="single" w:sz="4" w:space="0" w:color="auto"/>
              <w:right w:val="single" w:sz="4" w:space="0" w:color="auto"/>
            </w:tcBorders>
            <w:vAlign w:val="center"/>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мест на 100 детей в возрасте до 7 лет</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7.2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rPr>
            </w:pPr>
            <w:r w:rsidRPr="0047702E">
              <w:rPr>
                <w:rFonts w:ascii="Times New Roman" w:hAnsi="Times New Roman" w:cs="Times New Roman"/>
                <w:sz w:val="24"/>
                <w:szCs w:val="24"/>
              </w:rPr>
              <w:t>Максимально допустимый уровень территориальной доступности дошкольной образовательной организации</w:t>
            </w:r>
          </w:p>
        </w:tc>
        <w:tc>
          <w:tcPr>
            <w:tcW w:w="1843" w:type="dxa"/>
            <w:tcBorders>
              <w:top w:val="single" w:sz="4" w:space="0" w:color="auto"/>
              <w:left w:val="single" w:sz="4" w:space="0" w:color="auto"/>
              <w:bottom w:val="single" w:sz="4" w:space="0" w:color="auto"/>
              <w:right w:val="single" w:sz="4" w:space="0" w:color="auto"/>
            </w:tcBorders>
            <w:vAlign w:val="center"/>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мест на 1000 жителей</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7.2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rPr>
            </w:pPr>
            <w:r w:rsidRPr="0047702E">
              <w:rPr>
                <w:rFonts w:ascii="Times New Roman" w:hAnsi="Times New Roman" w:cs="Times New Roman"/>
                <w:sz w:val="24"/>
                <w:szCs w:val="24"/>
              </w:rPr>
              <w:t>Минимально допустимый уровень обеспеченности местами общеобразовательной организации</w:t>
            </w:r>
          </w:p>
        </w:tc>
        <w:tc>
          <w:tcPr>
            <w:tcW w:w="1843" w:type="dxa"/>
            <w:tcBorders>
              <w:top w:val="single" w:sz="4" w:space="0" w:color="auto"/>
              <w:left w:val="single" w:sz="4" w:space="0" w:color="auto"/>
              <w:bottom w:val="single" w:sz="4" w:space="0" w:color="auto"/>
              <w:right w:val="single" w:sz="4" w:space="0" w:color="auto"/>
            </w:tcBorders>
            <w:vAlign w:val="center"/>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мест на 100 школьников</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7.2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rPr>
            </w:pPr>
            <w:r w:rsidRPr="0047702E">
              <w:rPr>
                <w:rFonts w:ascii="Times New Roman" w:hAnsi="Times New Roman" w:cs="Times New Roman"/>
                <w:sz w:val="24"/>
                <w:szCs w:val="24"/>
              </w:rPr>
              <w:t>Максимально допустимый уровень территориальной доступности общеобразовательной организации</w:t>
            </w:r>
          </w:p>
        </w:tc>
        <w:tc>
          <w:tcPr>
            <w:tcW w:w="1843" w:type="dxa"/>
            <w:tcBorders>
              <w:top w:val="single" w:sz="4" w:space="0" w:color="auto"/>
              <w:left w:val="single" w:sz="4" w:space="0" w:color="auto"/>
              <w:bottom w:val="single" w:sz="4" w:space="0" w:color="auto"/>
              <w:right w:val="single" w:sz="4" w:space="0" w:color="auto"/>
            </w:tcBorders>
            <w:vAlign w:val="center"/>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км</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7.2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rPr>
            </w:pPr>
            <w:r w:rsidRPr="0047702E">
              <w:rPr>
                <w:rFonts w:ascii="Times New Roman" w:hAnsi="Times New Roman" w:cs="Times New Roman"/>
                <w:sz w:val="24"/>
                <w:szCs w:val="24"/>
              </w:rPr>
              <w:t>Минимально допустимый уровень обеспеченности местами организации дополнительного образования</w:t>
            </w:r>
          </w:p>
        </w:tc>
        <w:tc>
          <w:tcPr>
            <w:tcW w:w="1843" w:type="dxa"/>
            <w:tcBorders>
              <w:top w:val="single" w:sz="4" w:space="0" w:color="auto"/>
              <w:left w:val="single" w:sz="4" w:space="0" w:color="auto"/>
              <w:bottom w:val="single" w:sz="4" w:space="0" w:color="auto"/>
              <w:right w:val="single" w:sz="4" w:space="0" w:color="auto"/>
            </w:tcBorders>
            <w:vAlign w:val="center"/>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км</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7.2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rPr>
            </w:pPr>
            <w:r w:rsidRPr="0047702E">
              <w:rPr>
                <w:rFonts w:ascii="Times New Roman" w:hAnsi="Times New Roman" w:cs="Times New Roman"/>
                <w:sz w:val="24"/>
                <w:szCs w:val="24"/>
              </w:rPr>
              <w:t>Максимально допустимый уровень территориальной доступности организации дополнительного образования</w:t>
            </w:r>
          </w:p>
        </w:tc>
        <w:tc>
          <w:tcPr>
            <w:tcW w:w="1843" w:type="dxa"/>
            <w:tcBorders>
              <w:top w:val="single" w:sz="4" w:space="0" w:color="auto"/>
              <w:left w:val="single" w:sz="4" w:space="0" w:color="auto"/>
              <w:bottom w:val="single" w:sz="4" w:space="0" w:color="auto"/>
              <w:right w:val="single" w:sz="4" w:space="0" w:color="auto"/>
            </w:tcBorders>
            <w:vAlign w:val="center"/>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км</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8.1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rPr>
              <w:t xml:space="preserve">Обеспеченность отделениями почтовой связи </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1 объект / количество человек</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9.1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Обеспеченность количеством </w:t>
            </w:r>
            <w:r w:rsidRPr="0047702E">
              <w:rPr>
                <w:rFonts w:ascii="Times New Roman" w:hAnsi="Times New Roman" w:cs="Times New Roman"/>
                <w:sz w:val="24"/>
                <w:szCs w:val="24"/>
              </w:rPr>
              <w:t>посадочных мест объектов общественного питания</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мест / 1000 чел.</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9.1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Пешеходная доступность </w:t>
            </w:r>
            <w:r w:rsidRPr="0047702E">
              <w:rPr>
                <w:rFonts w:ascii="Times New Roman" w:hAnsi="Times New Roman" w:cs="Times New Roman"/>
                <w:sz w:val="24"/>
                <w:szCs w:val="24"/>
              </w:rPr>
              <w:t>объектов общественного питания</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lastRenderedPageBreak/>
              <w:t>9.1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Обеспеченность количеством </w:t>
            </w:r>
            <w:r w:rsidRPr="0047702E">
              <w:rPr>
                <w:rFonts w:ascii="Times New Roman" w:hAnsi="Times New Roman" w:cs="Times New Roman"/>
                <w:sz w:val="24"/>
                <w:szCs w:val="24"/>
              </w:rPr>
              <w:t>торговых объектов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объектов на городской округ</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9.1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Пешеходная доступность </w:t>
            </w:r>
            <w:r w:rsidRPr="0047702E">
              <w:rPr>
                <w:rFonts w:ascii="Times New Roman" w:hAnsi="Times New Roman" w:cs="Times New Roman"/>
                <w:sz w:val="24"/>
                <w:szCs w:val="24"/>
              </w:rPr>
              <w:t>торговых объектов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9.1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widowControl w:val="0"/>
              <w:autoSpaceDE w:val="0"/>
              <w:autoSpaceDN w:val="0"/>
              <w:adjustRightInd w:val="0"/>
            </w:pPr>
            <w:r w:rsidRPr="0047702E">
              <w:t xml:space="preserve">Обеспеченность площадью торговых объектов </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м</w:t>
            </w:r>
            <w:r w:rsidRPr="0047702E">
              <w:rPr>
                <w:rFonts w:ascii="Times New Roman" w:hAnsi="Times New Roman" w:cs="Times New Roman"/>
                <w:sz w:val="24"/>
                <w:szCs w:val="24"/>
                <w:vertAlign w:val="superscript"/>
              </w:rPr>
              <w:t>2</w:t>
            </w:r>
            <w:r w:rsidRPr="0047702E">
              <w:rPr>
                <w:rFonts w:ascii="Times New Roman" w:hAnsi="Times New Roman" w:cs="Times New Roman"/>
                <w:sz w:val="24"/>
                <w:szCs w:val="24"/>
              </w:rPr>
              <w:t xml:space="preserve"> / 1000 чел.</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9.1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widowControl w:val="0"/>
              <w:autoSpaceDE w:val="0"/>
              <w:autoSpaceDN w:val="0"/>
              <w:adjustRightInd w:val="0"/>
            </w:pPr>
            <w:r w:rsidRPr="0047702E">
              <w:rPr>
                <w:lang w:eastAsia="en-US"/>
              </w:rPr>
              <w:t>Пешеходная доступность</w:t>
            </w:r>
            <w:r w:rsidRPr="0047702E">
              <w:t xml:space="preserve"> торговых объектов </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9.1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widowControl w:val="0"/>
              <w:autoSpaceDE w:val="0"/>
              <w:autoSpaceDN w:val="0"/>
              <w:adjustRightInd w:val="0"/>
            </w:pPr>
            <w:r w:rsidRPr="0047702E">
              <w:t>Обеспеченность рабочими местами на объекте бытового обслуживания</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мест / 1000 чел.</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9.1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Пешеходная доступность </w:t>
            </w:r>
            <w:r w:rsidRPr="0047702E">
              <w:rPr>
                <w:rFonts w:ascii="Times New Roman" w:hAnsi="Times New Roman" w:cs="Times New Roman"/>
                <w:sz w:val="24"/>
                <w:szCs w:val="24"/>
              </w:rPr>
              <w:t>объекта бытового обслуживания</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9.1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widowControl w:val="0"/>
              <w:autoSpaceDE w:val="0"/>
              <w:autoSpaceDN w:val="0"/>
              <w:adjustRightInd w:val="0"/>
            </w:pPr>
            <w:r w:rsidRPr="0047702E">
              <w:t>Обеспеченность торговыми местами на рынках</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мест / 1000 чел.</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9.1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Пешеходная доступность рынков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мин.</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10.1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widowControl w:val="0"/>
              <w:autoSpaceDE w:val="0"/>
              <w:autoSpaceDN w:val="0"/>
              <w:adjustRightInd w:val="0"/>
            </w:pPr>
            <w:r w:rsidRPr="0047702E">
              <w:t>Обеспеченность площадью кладбищ традиционного захоронения</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га / 1000 чел.</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hAnsi="Times New Roman" w:cs="Times New Roman"/>
                <w:sz w:val="24"/>
                <w:szCs w:val="24"/>
              </w:rPr>
              <w:t>11.1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rPr>
              <w:t>Общая обеспеченность местами для постоянного хранения автомобилей от расчетного числа индивидуальных легковых автомобилей</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11.1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rPr>
              <w:t>Максимальное расстояние от мест постоянного хранения индивидуального автотранспорта до жилой многоквартирной застройки</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11.1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rPr>
              <w:t>Расчетный уровень автомобилизации населения</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автомобилей / 1000 чел</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11.2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rPr>
              <w:t xml:space="preserve">Обеспеченность местами парковки легковых автомобилей на </w:t>
            </w:r>
            <w:proofErr w:type="spellStart"/>
            <w:r w:rsidRPr="0047702E">
              <w:rPr>
                <w:rFonts w:ascii="Times New Roman" w:hAnsi="Times New Roman" w:cs="Times New Roman"/>
                <w:sz w:val="24"/>
                <w:szCs w:val="24"/>
              </w:rPr>
              <w:t>приобъектных</w:t>
            </w:r>
            <w:proofErr w:type="spellEnd"/>
            <w:r w:rsidRPr="0047702E">
              <w:rPr>
                <w:rFonts w:ascii="Times New Roman" w:hAnsi="Times New Roman" w:cs="Times New Roman"/>
                <w:sz w:val="24"/>
                <w:szCs w:val="24"/>
              </w:rPr>
              <w:t xml:space="preserve"> стоянках объектов обслуживания различных видов </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1 место на количество единиц измерения объекта</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11.3</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rPr>
              <w:t xml:space="preserve">Площадь земельного участка гаража легковых автомобилей на 1 </w:t>
            </w:r>
            <w:proofErr w:type="spellStart"/>
            <w:r w:rsidRPr="0047702E">
              <w:rPr>
                <w:rFonts w:ascii="Times New Roman" w:hAnsi="Times New Roman" w:cs="Times New Roman"/>
                <w:sz w:val="24"/>
                <w:szCs w:val="24"/>
              </w:rPr>
              <w:t>машино</w:t>
            </w:r>
            <w:proofErr w:type="spellEnd"/>
            <w:r w:rsidRPr="0047702E">
              <w:rPr>
                <w:rFonts w:ascii="Times New Roman" w:hAnsi="Times New Roman" w:cs="Times New Roman"/>
                <w:sz w:val="24"/>
                <w:szCs w:val="24"/>
              </w:rPr>
              <w:t xml:space="preserve">-место </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м</w:t>
            </w:r>
            <w:r w:rsidRPr="0047702E">
              <w:rPr>
                <w:rFonts w:ascii="Times New Roman" w:hAnsi="Times New Roman" w:cs="Times New Roman"/>
                <w:sz w:val="24"/>
                <w:szCs w:val="24"/>
                <w:vertAlign w:val="superscript"/>
              </w:rPr>
              <w:t>2</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11.3</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rPr>
              <w:t xml:space="preserve">Площадь земельного участка наземной стоянки легковых автомобилей на одно </w:t>
            </w:r>
            <w:r w:rsidRPr="0047702E">
              <w:rPr>
                <w:rFonts w:ascii="Times New Roman" w:hAnsi="Times New Roman" w:cs="Times New Roman"/>
                <w:sz w:val="24"/>
                <w:szCs w:val="24"/>
              </w:rPr>
              <w:lastRenderedPageBreak/>
              <w:t xml:space="preserve">парковочное место </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lastRenderedPageBreak/>
              <w:t>м</w:t>
            </w:r>
            <w:r w:rsidRPr="0047702E">
              <w:rPr>
                <w:rFonts w:ascii="Times New Roman" w:hAnsi="Times New Roman" w:cs="Times New Roman"/>
                <w:sz w:val="24"/>
                <w:szCs w:val="24"/>
                <w:vertAlign w:val="superscript"/>
              </w:rPr>
              <w:t>2</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lastRenderedPageBreak/>
              <w:t>12.1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Обеспеченность  площадью </w:t>
            </w:r>
            <w:r w:rsidRPr="0047702E">
              <w:rPr>
                <w:rFonts w:ascii="Times New Roman" w:hAnsi="Times New Roman" w:cs="Times New Roman"/>
                <w:sz w:val="24"/>
                <w:szCs w:val="24"/>
              </w:rPr>
              <w:t>зоны массового кратковременного отдыха</w:t>
            </w:r>
            <w:r w:rsidRPr="0047702E">
              <w:rPr>
                <w:rFonts w:ascii="Times New Roman" w:hAnsi="Times New Roman" w:cs="Times New Roman"/>
                <w:sz w:val="24"/>
                <w:szCs w:val="24"/>
                <w:lang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м</w:t>
            </w:r>
            <w:r w:rsidRPr="0047702E">
              <w:rPr>
                <w:rFonts w:ascii="Times New Roman" w:hAnsi="Times New Roman" w:cs="Times New Roman"/>
                <w:sz w:val="24"/>
                <w:szCs w:val="24"/>
                <w:vertAlign w:val="superscript"/>
              </w:rPr>
              <w:t xml:space="preserve">2 </w:t>
            </w:r>
            <w:r w:rsidRPr="0047702E">
              <w:rPr>
                <w:rFonts w:ascii="Times New Roman" w:hAnsi="Times New Roman" w:cs="Times New Roman"/>
                <w:sz w:val="24"/>
                <w:szCs w:val="24"/>
              </w:rPr>
              <w:t>/ 1 посетитель</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12.1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Обеспеченность площадью </w:t>
            </w:r>
            <w:r w:rsidRPr="0047702E">
              <w:rPr>
                <w:rFonts w:ascii="Times New Roman" w:hAnsi="Times New Roman" w:cs="Times New Roman"/>
                <w:sz w:val="24"/>
                <w:szCs w:val="24"/>
              </w:rPr>
              <w:t>пляжа</w:t>
            </w:r>
            <w:r w:rsidRPr="0047702E">
              <w:rPr>
                <w:rFonts w:ascii="Times New Roman" w:hAnsi="Times New Roman" w:cs="Times New Roman"/>
                <w:sz w:val="24"/>
                <w:szCs w:val="24"/>
                <w:lang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м</w:t>
            </w:r>
            <w:r w:rsidRPr="0047702E">
              <w:rPr>
                <w:rFonts w:ascii="Times New Roman" w:hAnsi="Times New Roman" w:cs="Times New Roman"/>
                <w:sz w:val="24"/>
                <w:szCs w:val="24"/>
                <w:vertAlign w:val="superscript"/>
              </w:rPr>
              <w:t xml:space="preserve">2 </w:t>
            </w:r>
            <w:r w:rsidRPr="0047702E">
              <w:rPr>
                <w:rFonts w:ascii="Times New Roman" w:hAnsi="Times New Roman" w:cs="Times New Roman"/>
                <w:sz w:val="24"/>
                <w:szCs w:val="24"/>
              </w:rPr>
              <w:t>/ 1 посетитель</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12.1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Обеспеченность береговой полосы пляжа </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м</w:t>
            </w:r>
            <w:r w:rsidRPr="0047702E">
              <w:rPr>
                <w:rFonts w:ascii="Times New Roman" w:hAnsi="Times New Roman" w:cs="Times New Roman"/>
                <w:sz w:val="24"/>
                <w:szCs w:val="24"/>
                <w:vertAlign w:val="superscript"/>
              </w:rPr>
              <w:t xml:space="preserve"> </w:t>
            </w:r>
            <w:r w:rsidRPr="0047702E">
              <w:rPr>
                <w:rFonts w:ascii="Times New Roman" w:hAnsi="Times New Roman" w:cs="Times New Roman"/>
                <w:sz w:val="24"/>
                <w:szCs w:val="24"/>
              </w:rPr>
              <w:t>/ 1 посетитель</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13.1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Минимально допустимый уровень обеспеченности сетью общественного пассажирского транспорта</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км/ км2</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13.1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Минимально допустимый уровень обеспеченности транспортно-эксплуатационными предприятиями общественного пассажирского транспорта</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объектов  на каждый вид транспорта</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13.1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Минимально допустимый уровень обеспеченности станциями технического обслуживания</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объектов на транспортное предприятие</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13.1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Минимально допустимый уровень обеспеченности автобусными парками</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объектов на транспортное предприятие</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13.1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Минимально допустимый уровень обеспеченности площадками </w:t>
            </w:r>
            <w:proofErr w:type="spellStart"/>
            <w:r w:rsidRPr="0047702E">
              <w:rPr>
                <w:rFonts w:ascii="Times New Roman" w:hAnsi="Times New Roman" w:cs="Times New Roman"/>
                <w:sz w:val="24"/>
                <w:szCs w:val="24"/>
                <w:lang w:eastAsia="en-US"/>
              </w:rPr>
              <w:t>межрейсового</w:t>
            </w:r>
            <w:proofErr w:type="spellEnd"/>
            <w:r w:rsidRPr="0047702E">
              <w:rPr>
                <w:rFonts w:ascii="Times New Roman" w:hAnsi="Times New Roman" w:cs="Times New Roman"/>
                <w:sz w:val="24"/>
                <w:szCs w:val="24"/>
                <w:lang w:eastAsia="en-US"/>
              </w:rPr>
              <w:t xml:space="preserve"> отстоя автобусов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объектов на маршрут</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13.2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Минимальное количество маршрутов городского сообщения для регулярных перевозок населения в границах города</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количество маршрутов</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13.3</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Расстояние от многоквартирных и индивидуальных жилых домов до ближайшей остановки общественного транспорта </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км</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13.4</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Допустимая дальность пешеходных подходов от объектов массового посещения до ближайшей остановки транспорта</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км</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13.5</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Максимальное расстояния между остановками транспорта общего пользования</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км</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14.1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Обеспеченность </w:t>
            </w:r>
            <w:r w:rsidRPr="0047702E">
              <w:rPr>
                <w:rFonts w:ascii="Times New Roman" w:hAnsi="Times New Roman" w:cs="Times New Roman"/>
                <w:sz w:val="24"/>
                <w:szCs w:val="24"/>
              </w:rPr>
              <w:t>площадью озелененной территории общего пользования</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м</w:t>
            </w:r>
            <w:r w:rsidRPr="0047702E">
              <w:rPr>
                <w:rFonts w:ascii="Times New Roman" w:hAnsi="Times New Roman" w:cs="Times New Roman"/>
                <w:sz w:val="24"/>
                <w:szCs w:val="24"/>
                <w:vertAlign w:val="superscript"/>
              </w:rPr>
              <w:t xml:space="preserve">2 </w:t>
            </w:r>
            <w:r w:rsidRPr="0047702E">
              <w:rPr>
                <w:rFonts w:ascii="Times New Roman" w:hAnsi="Times New Roman" w:cs="Times New Roman"/>
                <w:sz w:val="24"/>
                <w:szCs w:val="24"/>
              </w:rPr>
              <w:t>/ чел.</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lastRenderedPageBreak/>
              <w:t>14.1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Максимально допустимый уровень пешеходной доступности парков, садов, скверов</w:t>
            </w:r>
            <w:r w:rsidRPr="0047702E">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мин.</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14.2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Минимальные размеры территории парков, садов, скверов</w:t>
            </w:r>
            <w:r w:rsidRPr="0047702E">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га</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14.3</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Расчетная численность единовременных посетителей территории парков, лесопарков, лесов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чел./га</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vMerge w:val="restart"/>
            <w:tcBorders>
              <w:top w:val="single" w:sz="4" w:space="0" w:color="auto"/>
              <w:left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1.15.1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rPr>
              <w:t xml:space="preserve">Обеспеченности туристов объектами местного значения: </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vMerge/>
            <w:tcBorders>
              <w:left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363" w:hanging="141"/>
              <w:rPr>
                <w:rFonts w:ascii="Times New Roman" w:hAnsi="Times New Roman" w:cs="Times New Roman"/>
                <w:sz w:val="24"/>
                <w:szCs w:val="24"/>
                <w:lang w:eastAsia="en-US"/>
              </w:rPr>
            </w:pPr>
            <w:r w:rsidRPr="0047702E">
              <w:rPr>
                <w:rFonts w:ascii="Times New Roman" w:hAnsi="Times New Roman" w:cs="Times New Roman"/>
                <w:sz w:val="24"/>
                <w:szCs w:val="24"/>
              </w:rPr>
              <w:t>- площадью плоскостных сооружений</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м</w:t>
            </w:r>
            <w:r w:rsidRPr="0047702E">
              <w:rPr>
                <w:rFonts w:ascii="Times New Roman" w:hAnsi="Times New Roman" w:cs="Times New Roman"/>
                <w:sz w:val="24"/>
                <w:szCs w:val="24"/>
                <w:vertAlign w:val="superscript"/>
              </w:rPr>
              <w:t>2</w:t>
            </w:r>
            <w:r w:rsidRPr="0047702E">
              <w:rPr>
                <w:rFonts w:ascii="Times New Roman" w:hAnsi="Times New Roman" w:cs="Times New Roman"/>
                <w:sz w:val="24"/>
                <w:szCs w:val="24"/>
              </w:rPr>
              <w:t xml:space="preserve"> /1000 туристов в день</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vMerge/>
            <w:tcBorders>
              <w:left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363" w:hanging="141"/>
              <w:rPr>
                <w:rFonts w:ascii="Times New Roman" w:hAnsi="Times New Roman" w:cs="Times New Roman"/>
                <w:sz w:val="24"/>
                <w:szCs w:val="24"/>
                <w:lang w:eastAsia="en-US"/>
              </w:rPr>
            </w:pPr>
            <w:r w:rsidRPr="0047702E">
              <w:rPr>
                <w:rFonts w:ascii="Times New Roman" w:hAnsi="Times New Roman" w:cs="Times New Roman"/>
                <w:sz w:val="24"/>
                <w:szCs w:val="24"/>
              </w:rPr>
              <w:t xml:space="preserve">- количеством культурно-развлекательный объект  </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объектов на городское городской округ</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vMerge/>
            <w:tcBorders>
              <w:left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363" w:hanging="141"/>
              <w:rPr>
                <w:rFonts w:ascii="Times New Roman" w:hAnsi="Times New Roman" w:cs="Times New Roman"/>
                <w:sz w:val="24"/>
                <w:szCs w:val="24"/>
                <w:lang w:eastAsia="en-US"/>
              </w:rPr>
            </w:pPr>
            <w:r w:rsidRPr="0047702E">
              <w:rPr>
                <w:rFonts w:ascii="Times New Roman" w:hAnsi="Times New Roman" w:cs="Times New Roman"/>
                <w:sz w:val="24"/>
                <w:szCs w:val="24"/>
              </w:rPr>
              <w:t>- посадочными местами объектов общественного питания</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мест /1000 туристов в день</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vMerge/>
            <w:tcBorders>
              <w:left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363" w:hanging="141"/>
              <w:rPr>
                <w:rFonts w:ascii="Times New Roman" w:hAnsi="Times New Roman" w:cs="Times New Roman"/>
                <w:sz w:val="24"/>
                <w:szCs w:val="24"/>
                <w:lang w:eastAsia="en-US"/>
              </w:rPr>
            </w:pPr>
            <w:r w:rsidRPr="0047702E">
              <w:rPr>
                <w:rFonts w:ascii="Times New Roman" w:hAnsi="Times New Roman" w:cs="Times New Roman"/>
                <w:sz w:val="24"/>
                <w:szCs w:val="24"/>
              </w:rPr>
              <w:t>- площадью торговых объектов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мест /1000 туристов в день</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vMerge/>
            <w:tcBorders>
              <w:left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363" w:hanging="141"/>
              <w:rPr>
                <w:rFonts w:ascii="Times New Roman" w:hAnsi="Times New Roman" w:cs="Times New Roman"/>
                <w:sz w:val="24"/>
                <w:szCs w:val="24"/>
                <w:lang w:eastAsia="en-US"/>
              </w:rPr>
            </w:pPr>
            <w:r w:rsidRPr="0047702E">
              <w:rPr>
                <w:rFonts w:ascii="Times New Roman" w:hAnsi="Times New Roman" w:cs="Times New Roman"/>
                <w:sz w:val="24"/>
                <w:szCs w:val="24"/>
              </w:rPr>
              <w:t xml:space="preserve">- торговыми местами на рынках </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мест/ 1000 туристов в день</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vMerge/>
            <w:tcBorders>
              <w:left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363" w:hanging="141"/>
              <w:rPr>
                <w:rFonts w:ascii="Times New Roman" w:hAnsi="Times New Roman" w:cs="Times New Roman"/>
                <w:sz w:val="24"/>
                <w:szCs w:val="24"/>
                <w:lang w:eastAsia="en-US"/>
              </w:rPr>
            </w:pPr>
            <w:r w:rsidRPr="0047702E">
              <w:rPr>
                <w:rFonts w:ascii="Times New Roman" w:hAnsi="Times New Roman" w:cs="Times New Roman"/>
                <w:sz w:val="24"/>
                <w:szCs w:val="24"/>
              </w:rPr>
              <w:t>- площадью озелененной территории общего пользования</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м</w:t>
            </w:r>
            <w:r w:rsidRPr="0047702E">
              <w:rPr>
                <w:rFonts w:ascii="Times New Roman" w:hAnsi="Times New Roman" w:cs="Times New Roman"/>
                <w:sz w:val="24"/>
                <w:szCs w:val="24"/>
                <w:vertAlign w:val="superscript"/>
              </w:rPr>
              <w:t xml:space="preserve">2 </w:t>
            </w:r>
            <w:r w:rsidRPr="0047702E">
              <w:rPr>
                <w:rFonts w:ascii="Times New Roman" w:hAnsi="Times New Roman" w:cs="Times New Roman"/>
                <w:sz w:val="24"/>
                <w:szCs w:val="24"/>
              </w:rPr>
              <w:t>1000 туристов в день</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vMerge/>
            <w:tcBorders>
              <w:left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363" w:hanging="141"/>
              <w:rPr>
                <w:rFonts w:ascii="Times New Roman" w:hAnsi="Times New Roman" w:cs="Times New Roman"/>
                <w:sz w:val="24"/>
                <w:szCs w:val="24"/>
              </w:rPr>
            </w:pPr>
            <w:r w:rsidRPr="0047702E">
              <w:rPr>
                <w:rFonts w:ascii="Times New Roman" w:hAnsi="Times New Roman" w:cs="Times New Roman"/>
                <w:sz w:val="24"/>
                <w:szCs w:val="24"/>
              </w:rPr>
              <w:t>-  стоянками для автобусов и автомобилей пребывающих туристов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объектов на городской округ</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vMerge/>
            <w:tcBorders>
              <w:left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363" w:hanging="141"/>
              <w:rPr>
                <w:rFonts w:ascii="Times New Roman" w:hAnsi="Times New Roman" w:cs="Times New Roman"/>
                <w:sz w:val="24"/>
                <w:szCs w:val="24"/>
              </w:rPr>
            </w:pPr>
            <w:r w:rsidRPr="0047702E">
              <w:rPr>
                <w:rFonts w:ascii="Times New Roman" w:hAnsi="Times New Roman" w:cs="Times New Roman"/>
                <w:sz w:val="24"/>
                <w:szCs w:val="24"/>
              </w:rPr>
              <w:t>- парковочными местами на стоянках для автобусов и автомобилей пребывающих туристов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стоянок/ 1000 туристов в день</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left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16.1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eastAsia="Calibri" w:hAnsi="Times New Roman" w:cs="Times New Roman"/>
                <w:sz w:val="24"/>
                <w:szCs w:val="24"/>
              </w:rPr>
            </w:pPr>
            <w:r w:rsidRPr="0047702E">
              <w:rPr>
                <w:rFonts w:ascii="Times New Roman" w:eastAsia="Calibri" w:hAnsi="Times New Roman" w:cs="Times New Roman"/>
                <w:sz w:val="24"/>
                <w:szCs w:val="24"/>
              </w:rPr>
              <w:t>Пешеходная доступность здания, занимаемого органами местного самоуправления городского поселения</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мин.</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w:t>
            </w:r>
          </w:p>
        </w:tc>
      </w:tr>
      <w:tr w:rsidR="00E9321B" w:rsidRPr="0047702E" w:rsidTr="0047702E">
        <w:tc>
          <w:tcPr>
            <w:tcW w:w="1201" w:type="dxa"/>
            <w:tcBorders>
              <w:left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17.1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rPr>
            </w:pPr>
            <w:r w:rsidRPr="0047702E">
              <w:rPr>
                <w:rFonts w:ascii="Times New Roman" w:eastAsia="Calibri" w:hAnsi="Times New Roman" w:cs="Times New Roman"/>
                <w:sz w:val="24"/>
                <w:szCs w:val="24"/>
              </w:rPr>
              <w:t>Расчетное количество накапливающихся твердых коммунальных отходов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47702E" w:rsidP="0047702E">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кг/</w:t>
            </w:r>
            <w:proofErr w:type="spellStart"/>
            <w:r w:rsidRPr="0047702E">
              <w:rPr>
                <w:rFonts w:ascii="Times New Roman" w:hAnsi="Times New Roman" w:cs="Times New Roman"/>
                <w:sz w:val="24"/>
                <w:szCs w:val="24"/>
              </w:rPr>
              <w:t>куб.м</w:t>
            </w:r>
            <w:proofErr w:type="spellEnd"/>
            <w:r w:rsidRPr="0047702E">
              <w:rPr>
                <w:rFonts w:ascii="Times New Roman" w:hAnsi="Times New Roman" w:cs="Times New Roman"/>
                <w:sz w:val="24"/>
                <w:szCs w:val="24"/>
              </w:rPr>
              <w:t>/</w:t>
            </w:r>
            <w:r w:rsidR="00E9321B" w:rsidRPr="0047702E">
              <w:rPr>
                <w:rFonts w:ascii="Times New Roman" w:hAnsi="Times New Roman" w:cs="Times New Roman"/>
                <w:sz w:val="24"/>
                <w:szCs w:val="24"/>
              </w:rPr>
              <w:t>л</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left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18.2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eastAsia="Calibri" w:hAnsi="Times New Roman" w:cs="Times New Roman"/>
                <w:sz w:val="24"/>
                <w:szCs w:val="24"/>
              </w:rPr>
            </w:pPr>
            <w:r w:rsidRPr="0047702E">
              <w:rPr>
                <w:rFonts w:ascii="Times New Roman" w:eastAsia="Calibri" w:hAnsi="Times New Roman" w:cs="Times New Roman"/>
                <w:sz w:val="24"/>
                <w:szCs w:val="24"/>
              </w:rPr>
              <w:t>Минимальная обеспеченность населения территорией для размещения объектов местного значения</w:t>
            </w:r>
            <w:r w:rsidRPr="0047702E">
              <w:rPr>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w:t>
            </w:r>
            <w:r w:rsidRPr="0047702E">
              <w:rPr>
                <w:rFonts w:ascii="Times New Roman" w:hAnsi="Times New Roman" w:cs="Times New Roman"/>
                <w:sz w:val="24"/>
                <w:szCs w:val="24"/>
                <w:vertAlign w:val="superscript"/>
              </w:rPr>
              <w:t>2</w:t>
            </w:r>
            <w:r w:rsidRPr="0047702E">
              <w:rPr>
                <w:rFonts w:ascii="Times New Roman" w:hAnsi="Times New Roman" w:cs="Times New Roman"/>
                <w:sz w:val="24"/>
                <w:szCs w:val="24"/>
              </w:rPr>
              <w:t>/чел</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bl>
    <w:p w:rsidR="00BD727C" w:rsidRPr="0047702E" w:rsidRDefault="00BD727C" w:rsidP="00BD727C"/>
    <w:p w:rsidR="0077447E" w:rsidRPr="0047702E" w:rsidRDefault="0077447E" w:rsidP="0077447E">
      <w:pPr>
        <w:shd w:val="clear" w:color="auto" w:fill="FFFFFF"/>
        <w:spacing w:line="276" w:lineRule="auto"/>
        <w:ind w:firstLine="540"/>
        <w:jc w:val="both"/>
        <w:textAlignment w:val="baseline"/>
      </w:pPr>
      <w:r w:rsidRPr="0047702E">
        <w:t>3.1.</w:t>
      </w:r>
      <w:r w:rsidR="00BD727C" w:rsidRPr="0047702E">
        <w:t>6</w:t>
      </w:r>
      <w:r w:rsidRPr="0047702E">
        <w:t xml:space="preserve">.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 </w:t>
      </w:r>
    </w:p>
    <w:p w:rsidR="0077447E" w:rsidRPr="0047702E" w:rsidRDefault="0077447E" w:rsidP="0077447E">
      <w:pPr>
        <w:pStyle w:val="20"/>
        <w:rPr>
          <w:color w:val="auto"/>
        </w:rPr>
      </w:pPr>
      <w:bookmarkStart w:id="101" w:name="_Toc496532912"/>
      <w:bookmarkStart w:id="102" w:name="_Toc498450472"/>
      <w:r w:rsidRPr="0047702E">
        <w:rPr>
          <w:color w:val="auto"/>
        </w:rPr>
        <w:t>3.2. Правила применения расчетных показателей местных нормативов</w:t>
      </w:r>
      <w:bookmarkEnd w:id="101"/>
      <w:bookmarkEnd w:id="102"/>
    </w:p>
    <w:p w:rsidR="0077447E" w:rsidRPr="0047702E" w:rsidRDefault="0077447E" w:rsidP="0077447E">
      <w:pPr>
        <w:shd w:val="clear" w:color="auto" w:fill="FFFFFF"/>
        <w:spacing w:line="276" w:lineRule="auto"/>
        <w:ind w:firstLine="540"/>
        <w:jc w:val="both"/>
        <w:textAlignment w:val="baseline"/>
      </w:pPr>
      <w:bookmarkStart w:id="103" w:name="Par1419"/>
      <w:bookmarkEnd w:id="103"/>
      <w:r w:rsidRPr="0047702E">
        <w:t>3.2.1. Установление совокупности расчетных показателей минимально допустимого уровня обеспеченности объектами местного значения городского округа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городского округа в документах территориального планирования (в генеральном плане,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77447E" w:rsidRPr="0047702E" w:rsidRDefault="0077447E" w:rsidP="0077447E">
      <w:pPr>
        <w:shd w:val="clear" w:color="auto" w:fill="FFFFFF"/>
        <w:spacing w:line="276" w:lineRule="auto"/>
        <w:ind w:firstLine="540"/>
        <w:jc w:val="both"/>
        <w:textAlignment w:val="baseline"/>
      </w:pPr>
      <w:r w:rsidRPr="0047702E">
        <w:t>3.2.2. 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и т.п.),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rsidR="0077447E" w:rsidRPr="0047702E" w:rsidRDefault="0077447E" w:rsidP="0077447E">
      <w:pPr>
        <w:shd w:val="clear" w:color="auto" w:fill="FFFFFF"/>
        <w:spacing w:line="276" w:lineRule="auto"/>
        <w:ind w:firstLine="540"/>
        <w:jc w:val="both"/>
        <w:textAlignment w:val="baseline"/>
      </w:pPr>
      <w:r w:rsidRPr="0047702E">
        <w:t>3.2.3. Максимально допустимый уровень территориальной доступности объекта местного значения в целях градостроительного проектирования установлен настоящими местными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местными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77447E" w:rsidRPr="0047702E" w:rsidRDefault="0077447E" w:rsidP="0077447E">
      <w:pPr>
        <w:shd w:val="clear" w:color="auto" w:fill="FFFFFF"/>
        <w:spacing w:line="276" w:lineRule="auto"/>
        <w:ind w:firstLine="540"/>
        <w:jc w:val="both"/>
        <w:textAlignment w:val="baseline"/>
      </w:pPr>
      <w:r w:rsidRPr="0047702E">
        <w:t>3.2.4. 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местных нормативах, для территорий нормирования в пределах городского округа применяются соответствующие региональные нормативы градостроительного проектирования.</w:t>
      </w:r>
    </w:p>
    <w:p w:rsidR="0077447E" w:rsidRPr="0047702E" w:rsidRDefault="0077447E" w:rsidP="0077447E">
      <w:pPr>
        <w:shd w:val="clear" w:color="auto" w:fill="FFFFFF"/>
        <w:spacing w:line="276" w:lineRule="auto"/>
        <w:ind w:firstLine="540"/>
        <w:jc w:val="both"/>
        <w:textAlignment w:val="baseline"/>
      </w:pPr>
      <w:r w:rsidRPr="0047702E">
        <w:t>3.2.5. Применение местных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Pr="0047702E">
        <w:rPr>
          <w:shd w:val="clear" w:color="auto" w:fill="FFFFFF"/>
        </w:rPr>
        <w:t xml:space="preserve">, </w:t>
      </w:r>
      <w:r w:rsidRPr="0047702E">
        <w:t xml:space="preserve">правил и требований, установленных органами государственного контроля (надзора). </w:t>
      </w:r>
    </w:p>
    <w:p w:rsidR="0077447E" w:rsidRPr="0047702E" w:rsidRDefault="0077447E" w:rsidP="0077447E">
      <w:pPr>
        <w:shd w:val="clear" w:color="auto" w:fill="FFFFFF"/>
        <w:spacing w:line="276" w:lineRule="auto"/>
        <w:ind w:firstLine="540"/>
        <w:jc w:val="both"/>
        <w:textAlignment w:val="baseline"/>
      </w:pPr>
      <w:r w:rsidRPr="0047702E">
        <w:lastRenderedPageBreak/>
        <w:t xml:space="preserve">3.2.6. При отмене и (или) изменении действующих нормативных документов Российской Федерации и Республики Крым, на которые дается ссылка в настоящих местных нормативах, следует руководствоваться нормами, вводимыми взамен отмененных. </w:t>
      </w:r>
    </w:p>
    <w:p w:rsidR="0077447E" w:rsidRPr="0047702E" w:rsidRDefault="0077447E" w:rsidP="0077447E">
      <w:pPr>
        <w:spacing w:line="276" w:lineRule="auto"/>
      </w:pPr>
      <w:r w:rsidRPr="0047702E">
        <w:br w:type="page"/>
      </w:r>
    </w:p>
    <w:p w:rsidR="0077447E" w:rsidRPr="0047702E" w:rsidRDefault="0077447E" w:rsidP="0077447E">
      <w:pPr>
        <w:pStyle w:val="1"/>
        <w:jc w:val="right"/>
        <w:rPr>
          <w:color w:val="auto"/>
        </w:rPr>
      </w:pPr>
      <w:bookmarkStart w:id="104" w:name="_Toc496532913"/>
      <w:bookmarkStart w:id="105" w:name="_Toc498450473"/>
      <w:r w:rsidRPr="0047702E">
        <w:rPr>
          <w:color w:val="auto"/>
        </w:rPr>
        <w:lastRenderedPageBreak/>
        <w:t>Приложение № 1</w:t>
      </w:r>
      <w:bookmarkEnd w:id="104"/>
      <w:bookmarkEnd w:id="105"/>
    </w:p>
    <w:p w:rsidR="00737238" w:rsidRPr="0047702E" w:rsidRDefault="0077447E" w:rsidP="0077447E">
      <w:pPr>
        <w:pStyle w:val="af3"/>
        <w:spacing w:line="276" w:lineRule="auto"/>
        <w:ind w:left="4111"/>
        <w:jc w:val="right"/>
        <w:outlineLvl w:val="9"/>
        <w:rPr>
          <w:b w:val="0"/>
          <w:color w:val="auto"/>
        </w:rPr>
      </w:pPr>
      <w:r w:rsidRPr="0047702E">
        <w:rPr>
          <w:b w:val="0"/>
          <w:color w:val="auto"/>
        </w:rPr>
        <w:t xml:space="preserve">к нормативам градостроительного проектирования муниципального образования </w:t>
      </w:r>
    </w:p>
    <w:p w:rsidR="00737238" w:rsidRPr="0047702E" w:rsidRDefault="0077447E" w:rsidP="0077447E">
      <w:pPr>
        <w:pStyle w:val="af3"/>
        <w:spacing w:line="276" w:lineRule="auto"/>
        <w:ind w:left="4111"/>
        <w:jc w:val="right"/>
        <w:outlineLvl w:val="9"/>
        <w:rPr>
          <w:b w:val="0"/>
          <w:color w:val="auto"/>
        </w:rPr>
      </w:pPr>
      <w:r w:rsidRPr="0047702E">
        <w:rPr>
          <w:b w:val="0"/>
          <w:color w:val="auto"/>
        </w:rPr>
        <w:t xml:space="preserve">городской округ </w:t>
      </w:r>
      <w:r w:rsidR="006E3D8E" w:rsidRPr="0047702E">
        <w:rPr>
          <w:b w:val="0"/>
          <w:color w:val="auto"/>
        </w:rPr>
        <w:t>Евпатория</w:t>
      </w:r>
      <w:r w:rsidRPr="0047702E">
        <w:rPr>
          <w:b w:val="0"/>
          <w:color w:val="auto"/>
        </w:rPr>
        <w:t xml:space="preserve"> </w:t>
      </w:r>
    </w:p>
    <w:p w:rsidR="0077447E" w:rsidRPr="0047702E" w:rsidRDefault="0077447E" w:rsidP="0077447E">
      <w:pPr>
        <w:pStyle w:val="af3"/>
        <w:spacing w:line="276" w:lineRule="auto"/>
        <w:ind w:left="4111"/>
        <w:jc w:val="right"/>
        <w:outlineLvl w:val="9"/>
        <w:rPr>
          <w:b w:val="0"/>
          <w:color w:val="auto"/>
        </w:rPr>
      </w:pPr>
      <w:r w:rsidRPr="0047702E">
        <w:rPr>
          <w:b w:val="0"/>
          <w:color w:val="auto"/>
        </w:rPr>
        <w:t>Республики Крым</w:t>
      </w:r>
    </w:p>
    <w:p w:rsidR="0077447E" w:rsidRPr="0047702E" w:rsidRDefault="0077447E" w:rsidP="0077447E">
      <w:pPr>
        <w:pStyle w:val="af3"/>
        <w:spacing w:line="276" w:lineRule="auto"/>
        <w:jc w:val="right"/>
        <w:outlineLvl w:val="9"/>
        <w:rPr>
          <w:b w:val="0"/>
          <w:color w:val="auto"/>
        </w:rPr>
      </w:pPr>
    </w:p>
    <w:p w:rsidR="0077447E" w:rsidRPr="0047702E" w:rsidRDefault="0077447E" w:rsidP="0077447E">
      <w:pPr>
        <w:spacing w:line="276" w:lineRule="auto"/>
      </w:pPr>
    </w:p>
    <w:p w:rsidR="0077447E" w:rsidRPr="0047702E" w:rsidRDefault="0077447E" w:rsidP="0077447E">
      <w:pPr>
        <w:spacing w:line="276" w:lineRule="auto"/>
      </w:pPr>
    </w:p>
    <w:p w:rsidR="0077447E" w:rsidRPr="0047702E" w:rsidRDefault="0077447E" w:rsidP="0077447E">
      <w:pPr>
        <w:spacing w:line="276" w:lineRule="auto"/>
        <w:jc w:val="center"/>
        <w:rPr>
          <w:b/>
        </w:rPr>
      </w:pPr>
      <w:bookmarkStart w:id="106" w:name="_Toc483388325"/>
      <w:r w:rsidRPr="0047702E">
        <w:rPr>
          <w:b/>
        </w:rPr>
        <w:t xml:space="preserve">Понятия и термины </w:t>
      </w:r>
      <w:bookmarkEnd w:id="106"/>
    </w:p>
    <w:p w:rsidR="0077447E" w:rsidRPr="0047702E" w:rsidRDefault="0077447E" w:rsidP="0077447E">
      <w:pPr>
        <w:spacing w:line="276" w:lineRule="auto"/>
        <w:jc w:val="center"/>
        <w:rPr>
          <w:b/>
        </w:rPr>
      </w:pPr>
    </w:p>
    <w:p w:rsidR="0077447E" w:rsidRPr="0047702E" w:rsidRDefault="0077447E" w:rsidP="0077447E">
      <w:pPr>
        <w:spacing w:line="276" w:lineRule="auto"/>
      </w:pPr>
      <w:r w:rsidRPr="0047702E">
        <w:t>В настоящих нормативах приведенные понятия применяются в следующем значении:</w:t>
      </w:r>
    </w:p>
    <w:p w:rsidR="0077447E" w:rsidRPr="0047702E" w:rsidRDefault="0077447E" w:rsidP="0077447E">
      <w:pPr>
        <w:shd w:val="clear" w:color="auto" w:fill="FFFFFF"/>
        <w:spacing w:line="276" w:lineRule="auto"/>
        <w:ind w:firstLine="540"/>
        <w:jc w:val="both"/>
        <w:textAlignment w:val="baseline"/>
      </w:pPr>
    </w:p>
    <w:p w:rsidR="0077447E" w:rsidRPr="0047702E" w:rsidRDefault="0077447E" w:rsidP="0077447E">
      <w:pPr>
        <w:widowControl w:val="0"/>
        <w:autoSpaceDE w:val="0"/>
        <w:autoSpaceDN w:val="0"/>
        <w:adjustRightInd w:val="0"/>
        <w:spacing w:line="276" w:lineRule="auto"/>
        <w:ind w:firstLine="540"/>
        <w:jc w:val="both"/>
      </w:pPr>
      <w:r w:rsidRPr="0047702E">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77447E" w:rsidRPr="0047702E" w:rsidRDefault="0077447E" w:rsidP="0077447E">
      <w:pPr>
        <w:widowControl w:val="0"/>
        <w:autoSpaceDE w:val="0"/>
        <w:autoSpaceDN w:val="0"/>
        <w:adjustRightInd w:val="0"/>
        <w:spacing w:line="276" w:lineRule="auto"/>
        <w:ind w:firstLine="540"/>
        <w:jc w:val="both"/>
      </w:pPr>
      <w:r w:rsidRPr="0047702E">
        <w:t>Вопросы местного значения – вопросы непосредственного обеспечения жизнедеятельности населения, решение которых в соответствии с Конституцией Российской Федерации и федеральным законодательством, законодательством Республики Крым осуществляется населением и (или) органами местного самоуправления городского округа самостоятельно.</w:t>
      </w:r>
    </w:p>
    <w:p w:rsidR="0077447E" w:rsidRPr="0047702E" w:rsidRDefault="0077447E" w:rsidP="0077447E">
      <w:pPr>
        <w:widowControl w:val="0"/>
        <w:autoSpaceDE w:val="0"/>
        <w:autoSpaceDN w:val="0"/>
        <w:adjustRightInd w:val="0"/>
        <w:spacing w:line="276" w:lineRule="auto"/>
        <w:ind w:firstLine="540"/>
        <w:jc w:val="both"/>
      </w:pPr>
      <w:r w:rsidRPr="0047702E">
        <w:t xml:space="preserve">Городской округ </w:t>
      </w:r>
      <w:r w:rsidR="006E3D8E" w:rsidRPr="0047702E">
        <w:t>Евпатория</w:t>
      </w:r>
      <w:r w:rsidRPr="0047702E">
        <w:t xml:space="preserve"> – муниципальное образование, наделенное статусом городского округа Законом Республики Крым от 05.06.2014 №</w:t>
      </w:r>
      <w:r w:rsidR="00737238" w:rsidRPr="0047702E">
        <w:t xml:space="preserve"> </w:t>
      </w:r>
      <w:r w:rsidRPr="0047702E">
        <w:t xml:space="preserve">15-ЗРК «Об установлении границ муниципальных образований и статусе муниципальных образований </w:t>
      </w:r>
      <w:r w:rsidR="00737238" w:rsidRPr="0047702E">
        <w:t xml:space="preserve">в </w:t>
      </w:r>
      <w:r w:rsidRPr="0047702E">
        <w:t>Республик</w:t>
      </w:r>
      <w:r w:rsidR="00737238" w:rsidRPr="0047702E">
        <w:t>е</w:t>
      </w:r>
      <w:r w:rsidRPr="0047702E">
        <w:t xml:space="preserve"> Крым», органы местного самоуправления которого осуществляют полномочия по решению установленных вопросов местного значения городского округа, а также могут осуществлять отдельные государственные полномочия, передаваемые органам местного самоуправления федеральными законами и законами Республики Крым. </w:t>
      </w:r>
    </w:p>
    <w:p w:rsidR="0077447E" w:rsidRPr="0047702E" w:rsidRDefault="0077447E" w:rsidP="0077447E">
      <w:pPr>
        <w:widowControl w:val="0"/>
        <w:autoSpaceDE w:val="0"/>
        <w:autoSpaceDN w:val="0"/>
        <w:adjustRightInd w:val="0"/>
        <w:spacing w:line="276" w:lineRule="auto"/>
        <w:ind w:firstLine="540"/>
        <w:jc w:val="both"/>
      </w:pPr>
      <w:r w:rsidRPr="0047702E">
        <w:t>Гостевые автостоянки – открытые площадки, предназначенные для временного хранения легковых автомобилей посетителей жилых зон.</w:t>
      </w:r>
    </w:p>
    <w:p w:rsidR="0077447E" w:rsidRPr="0047702E" w:rsidRDefault="0077447E" w:rsidP="0077447E">
      <w:pPr>
        <w:widowControl w:val="0"/>
        <w:autoSpaceDE w:val="0"/>
        <w:autoSpaceDN w:val="0"/>
        <w:adjustRightInd w:val="0"/>
        <w:spacing w:line="276" w:lineRule="auto"/>
        <w:ind w:firstLine="540"/>
        <w:jc w:val="both"/>
      </w:pPr>
      <w:r w:rsidRPr="0047702E">
        <w:t xml:space="preserve">Градостроительная деятельность </w:t>
      </w:r>
      <w:r w:rsidR="00737238" w:rsidRPr="0047702E">
        <w:t>–</w:t>
      </w:r>
      <w:r w:rsidRPr="0047702E">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77447E" w:rsidRPr="0047702E" w:rsidRDefault="0077447E" w:rsidP="0077447E">
      <w:pPr>
        <w:widowControl w:val="0"/>
        <w:autoSpaceDE w:val="0"/>
        <w:autoSpaceDN w:val="0"/>
        <w:adjustRightInd w:val="0"/>
        <w:spacing w:line="276" w:lineRule="auto"/>
        <w:ind w:firstLine="540"/>
        <w:jc w:val="both"/>
      </w:pPr>
      <w:r w:rsidRPr="0047702E">
        <w:t>Документация по планировке территории – проекты планировки территории, проекты межевания территории, градостроительные планы земельных участков.</w:t>
      </w:r>
    </w:p>
    <w:p w:rsidR="0077447E" w:rsidRPr="0047702E" w:rsidRDefault="0077447E" w:rsidP="0077447E">
      <w:pPr>
        <w:widowControl w:val="0"/>
        <w:autoSpaceDE w:val="0"/>
        <w:autoSpaceDN w:val="0"/>
        <w:adjustRightInd w:val="0"/>
        <w:spacing w:line="276" w:lineRule="auto"/>
        <w:ind w:firstLine="540"/>
        <w:jc w:val="both"/>
      </w:pPr>
      <w:r w:rsidRPr="0047702E">
        <w:t xml:space="preserve">Земельный участок </w:t>
      </w:r>
      <w:r w:rsidR="00737238" w:rsidRPr="0047702E">
        <w:t>–</w:t>
      </w:r>
      <w:r w:rsidRPr="0047702E">
        <w:t xml:space="preserve">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rsidR="0077447E" w:rsidRPr="0047702E" w:rsidRDefault="0077447E" w:rsidP="0077447E">
      <w:pPr>
        <w:widowControl w:val="0"/>
        <w:autoSpaceDE w:val="0"/>
        <w:autoSpaceDN w:val="0"/>
        <w:adjustRightInd w:val="0"/>
        <w:spacing w:line="276" w:lineRule="auto"/>
        <w:ind w:firstLine="540"/>
        <w:jc w:val="both"/>
      </w:pPr>
      <w:r w:rsidRPr="0047702E">
        <w:t xml:space="preserve">Зоны застройки индивидуальными жилыми домами – территории для размещения отдельно стоящих жилых домов с количеством этажей не более чем три, предназначенных </w:t>
      </w:r>
      <w:r w:rsidRPr="0047702E">
        <w:lastRenderedPageBreak/>
        <w:t>для проживания одной семьи.</w:t>
      </w:r>
    </w:p>
    <w:p w:rsidR="0077447E" w:rsidRPr="0047702E" w:rsidRDefault="0077447E" w:rsidP="0077447E">
      <w:pPr>
        <w:widowControl w:val="0"/>
        <w:autoSpaceDE w:val="0"/>
        <w:autoSpaceDN w:val="0"/>
        <w:adjustRightInd w:val="0"/>
        <w:spacing w:line="276" w:lineRule="auto"/>
        <w:ind w:firstLine="540"/>
        <w:jc w:val="both"/>
      </w:pPr>
      <w:r w:rsidRPr="0047702E">
        <w:t>Зоны застройки малоэтажными жилыми домами – территория для размещения жилых домов этажностью до 4 этажей (включая мансардный) с обеспечением, как правило, непосредственной связи квартир с земельным участком.</w:t>
      </w:r>
    </w:p>
    <w:p w:rsidR="0077447E" w:rsidRPr="0047702E" w:rsidRDefault="0077447E" w:rsidP="0077447E">
      <w:pPr>
        <w:widowControl w:val="0"/>
        <w:autoSpaceDE w:val="0"/>
        <w:autoSpaceDN w:val="0"/>
        <w:adjustRightInd w:val="0"/>
        <w:spacing w:line="276" w:lineRule="auto"/>
        <w:ind w:firstLine="540"/>
        <w:jc w:val="both"/>
      </w:pPr>
      <w:r w:rsidRPr="0047702E">
        <w:t xml:space="preserve">Зоны застройки </w:t>
      </w:r>
      <w:proofErr w:type="spellStart"/>
      <w:r w:rsidRPr="0047702E">
        <w:t>среднеэтажными</w:t>
      </w:r>
      <w:proofErr w:type="spellEnd"/>
      <w:r w:rsidRPr="0047702E">
        <w:t xml:space="preserve"> жилыми домами – территория для размещения многоквартирных жилых домов этажностью 5-8 этажей (включая мансардный).</w:t>
      </w:r>
    </w:p>
    <w:p w:rsidR="0077447E" w:rsidRPr="0047702E" w:rsidRDefault="0077447E" w:rsidP="0077447E">
      <w:pPr>
        <w:widowControl w:val="0"/>
        <w:autoSpaceDE w:val="0"/>
        <w:autoSpaceDN w:val="0"/>
        <w:adjustRightInd w:val="0"/>
        <w:spacing w:line="276" w:lineRule="auto"/>
        <w:ind w:firstLine="540"/>
        <w:jc w:val="both"/>
      </w:pPr>
      <w:r w:rsidRPr="0047702E">
        <w:t>Зоны застройки многоэтажными жилыми домами – территория для размещения многоквартирных жилых домов этажностью 9 этажей и более.</w:t>
      </w:r>
    </w:p>
    <w:p w:rsidR="0077447E" w:rsidRPr="0047702E" w:rsidRDefault="0077447E" w:rsidP="0077447E">
      <w:pPr>
        <w:widowControl w:val="0"/>
        <w:autoSpaceDE w:val="0"/>
        <w:autoSpaceDN w:val="0"/>
        <w:adjustRightInd w:val="0"/>
        <w:spacing w:line="276" w:lineRule="auto"/>
        <w:ind w:firstLine="540"/>
        <w:jc w:val="both"/>
      </w:pPr>
      <w:r w:rsidRPr="0047702E">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47702E">
        <w:t>водоохранные</w:t>
      </w:r>
      <w:proofErr w:type="spellEnd"/>
      <w:r w:rsidRPr="0047702E">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77447E" w:rsidRPr="0047702E" w:rsidRDefault="0077447E" w:rsidP="0077447E">
      <w:pPr>
        <w:spacing w:line="276" w:lineRule="auto"/>
        <w:ind w:firstLine="709"/>
        <w:jc w:val="both"/>
      </w:pPr>
      <w:r w:rsidRPr="0047702E">
        <w:t>Место массового отдыха – территория или объект, предназначенный для организованного отдыха населения (объекты культуры и досуга, объекты физкультуры и спорта, озелененные территории общего пользования, площади и улицы, зоны массового кратковременного отдыха).</w:t>
      </w:r>
    </w:p>
    <w:p w:rsidR="0077447E" w:rsidRPr="0047702E" w:rsidRDefault="0077447E" w:rsidP="0077447E">
      <w:pPr>
        <w:spacing w:line="276" w:lineRule="auto"/>
        <w:ind w:firstLine="709"/>
        <w:jc w:val="both"/>
      </w:pPr>
      <w:r w:rsidRPr="0047702E">
        <w:t>Многоквартирный дом (многоквартирный жилой дом) – жилое здание с числом квартир две и более, имеющих самостоятельные выходы либо на земельный участок, на котором размещен жилой дом, либо в помещения общего пользования в таком здании.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77447E" w:rsidRPr="0047702E" w:rsidRDefault="0077447E" w:rsidP="0077447E">
      <w:pPr>
        <w:widowControl w:val="0"/>
        <w:autoSpaceDE w:val="0"/>
        <w:autoSpaceDN w:val="0"/>
        <w:adjustRightInd w:val="0"/>
        <w:spacing w:line="276" w:lineRule="auto"/>
        <w:ind w:firstLine="540"/>
        <w:jc w:val="both"/>
      </w:pPr>
      <w:r w:rsidRPr="0047702E">
        <w:t xml:space="preserve">Объект капитального строительства </w:t>
      </w:r>
      <w:r w:rsidR="00737238" w:rsidRPr="0047702E">
        <w:t>–</w:t>
      </w:r>
      <w:r w:rsidRPr="0047702E">
        <w:t xml:space="preserve">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77447E" w:rsidRPr="0047702E" w:rsidRDefault="0077447E" w:rsidP="0077447E">
      <w:pPr>
        <w:widowControl w:val="0"/>
        <w:autoSpaceDE w:val="0"/>
        <w:autoSpaceDN w:val="0"/>
        <w:adjustRightInd w:val="0"/>
        <w:spacing w:line="276" w:lineRule="auto"/>
        <w:ind w:firstLine="540"/>
        <w:jc w:val="both"/>
      </w:pPr>
      <w:r w:rsidRPr="0047702E">
        <w:t xml:space="preserve">Объекты местного значения </w:t>
      </w:r>
      <w:r w:rsidR="00276B3D" w:rsidRPr="0047702E">
        <w:t>–</w:t>
      </w:r>
      <w:r w:rsidRPr="0047702E">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 Объекты местного значения городского округа </w:t>
      </w:r>
      <w:r w:rsidR="00F63CBD" w:rsidRPr="0047702E">
        <w:t>–</w:t>
      </w:r>
      <w:r w:rsidRPr="0047702E">
        <w:t xml:space="preserve"> объекты капитального строительства, иные объекты, территории, относящиеся к следующим областям: электро-, тепло-, газо- и водоснабжение населения, водоотведение; автомобильные дороги местного значения, физическая культура и массовый спорт, иным областям в связи с решением вопросов местного значения городского округа.</w:t>
      </w:r>
    </w:p>
    <w:p w:rsidR="0077447E" w:rsidRPr="0047702E" w:rsidRDefault="0077447E" w:rsidP="0077447E">
      <w:pPr>
        <w:widowControl w:val="0"/>
        <w:autoSpaceDE w:val="0"/>
        <w:autoSpaceDN w:val="0"/>
        <w:adjustRightInd w:val="0"/>
        <w:spacing w:line="276" w:lineRule="auto"/>
        <w:ind w:firstLine="540"/>
        <w:jc w:val="both"/>
      </w:pPr>
      <w:r w:rsidRPr="0047702E">
        <w:t>Озелененные территории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часть поверхности которых занят</w:t>
      </w:r>
      <w:r w:rsidR="00F63CBD" w:rsidRPr="0047702E">
        <w:t>а</w:t>
      </w:r>
      <w:r w:rsidRPr="0047702E">
        <w:t xml:space="preserve"> зелеными насаждениями и другим растительным покровом.</w:t>
      </w:r>
    </w:p>
    <w:p w:rsidR="0077447E" w:rsidRPr="0047702E" w:rsidRDefault="0077447E" w:rsidP="0077447E">
      <w:pPr>
        <w:widowControl w:val="0"/>
        <w:autoSpaceDE w:val="0"/>
        <w:autoSpaceDN w:val="0"/>
        <w:adjustRightInd w:val="0"/>
        <w:spacing w:line="276" w:lineRule="auto"/>
        <w:ind w:firstLine="540"/>
        <w:jc w:val="both"/>
      </w:pPr>
      <w:r w:rsidRPr="0047702E">
        <w:t xml:space="preserve">Парковка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w:t>
      </w:r>
      <w:r w:rsidRPr="0047702E">
        <w:lastRenderedPageBreak/>
        <w:t xml:space="preserve">являющееся частью </w:t>
      </w:r>
      <w:proofErr w:type="spellStart"/>
      <w:r w:rsidRPr="0047702E">
        <w:t>подэстакадных</w:t>
      </w:r>
      <w:proofErr w:type="spellEnd"/>
      <w:r w:rsidRPr="0047702E">
        <w:t xml:space="preserve"> или </w:t>
      </w:r>
      <w:proofErr w:type="spellStart"/>
      <w:r w:rsidRPr="0047702E">
        <w:t>подмостовых</w:t>
      </w:r>
      <w:proofErr w:type="spellEnd"/>
      <w:r w:rsidRPr="0047702E">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77447E" w:rsidRPr="0047702E" w:rsidRDefault="0077447E" w:rsidP="0077447E">
      <w:pPr>
        <w:widowControl w:val="0"/>
        <w:autoSpaceDE w:val="0"/>
        <w:autoSpaceDN w:val="0"/>
        <w:adjustRightInd w:val="0"/>
        <w:spacing w:line="276" w:lineRule="auto"/>
        <w:ind w:firstLine="540"/>
        <w:jc w:val="both"/>
      </w:pPr>
      <w:r w:rsidRPr="0047702E">
        <w:t xml:space="preserve">Правила землепользования и застройки </w:t>
      </w:r>
      <w:r w:rsidR="00F63CBD" w:rsidRPr="0047702E">
        <w:t>–</w:t>
      </w:r>
      <w:r w:rsidRPr="0047702E">
        <w:t xml:space="preserve">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7447E" w:rsidRPr="0047702E" w:rsidRDefault="0077447E" w:rsidP="0077447E">
      <w:pPr>
        <w:widowControl w:val="0"/>
        <w:autoSpaceDE w:val="0"/>
        <w:autoSpaceDN w:val="0"/>
        <w:adjustRightInd w:val="0"/>
        <w:spacing w:line="276" w:lineRule="auto"/>
        <w:ind w:firstLine="540"/>
        <w:jc w:val="both"/>
      </w:pPr>
      <w:r w:rsidRPr="0047702E">
        <w:t>Придомовая территория – земельный участок жилого здания в границах, определяемых градостроительным планом земельного участка, в состав которого входят площадки дворового благоустройства (площадки для игр детей, отдыха взрослого населения, занятия физкультурой, хозяйственных целей, в том числе озелененные, гостевые автостоянки), тротуары, пешеходные дорожки и дворовые проезды.</w:t>
      </w:r>
    </w:p>
    <w:p w:rsidR="0077447E" w:rsidRPr="0047702E" w:rsidRDefault="0077447E" w:rsidP="0077447E">
      <w:pPr>
        <w:widowControl w:val="0"/>
        <w:autoSpaceDE w:val="0"/>
        <w:autoSpaceDN w:val="0"/>
        <w:adjustRightInd w:val="0"/>
        <w:spacing w:line="276" w:lineRule="auto"/>
        <w:ind w:firstLine="540"/>
        <w:jc w:val="both"/>
      </w:pPr>
      <w:r w:rsidRPr="0047702E">
        <w:t xml:space="preserve">Проезд на придомовой территории – часть придомовой территории с искусственным твердым покрытием, предназначенная для проезда автотранспортных средств к жилым зданиям, площадкам и объектам дворового благоустройства (площадкам для мусоросборников, подземным автостоянкам). </w:t>
      </w:r>
    </w:p>
    <w:p w:rsidR="0077447E" w:rsidRPr="0047702E" w:rsidRDefault="0077447E" w:rsidP="0077447E">
      <w:pPr>
        <w:widowControl w:val="0"/>
        <w:autoSpaceDE w:val="0"/>
        <w:autoSpaceDN w:val="0"/>
        <w:adjustRightInd w:val="0"/>
        <w:spacing w:line="276" w:lineRule="auto"/>
        <w:ind w:firstLine="540"/>
        <w:jc w:val="both"/>
      </w:pPr>
      <w:r w:rsidRPr="0047702E">
        <w:t>Реконструкция сложившейся застройки – преобразование существующей застройки с частичным изменением (или без) планировочной структуры, строительством одного или нескольких новых зданий взамен ветхих или морально устаревших зданий, с заменой элементов инженерной и транспортной инфраструктуры, осуществлением благоустройства территории.</w:t>
      </w:r>
    </w:p>
    <w:p w:rsidR="0077447E" w:rsidRPr="0047702E" w:rsidRDefault="0077447E" w:rsidP="0077447E">
      <w:pPr>
        <w:widowControl w:val="0"/>
        <w:autoSpaceDE w:val="0"/>
        <w:autoSpaceDN w:val="0"/>
        <w:adjustRightInd w:val="0"/>
        <w:spacing w:line="276" w:lineRule="auto"/>
        <w:ind w:firstLine="540"/>
        <w:jc w:val="both"/>
      </w:pPr>
      <w:r w:rsidRPr="0047702E">
        <w:t xml:space="preserve">Сооружение </w:t>
      </w:r>
      <w:r w:rsidR="009F0887" w:rsidRPr="0047702E">
        <w:t>–</w:t>
      </w:r>
      <w:r w:rsidRPr="0047702E">
        <w:t xml:space="preserve">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AB63D0" w:rsidRPr="0047702E" w:rsidRDefault="00AB63D0" w:rsidP="00AB63D0">
      <w:pPr>
        <w:widowControl w:val="0"/>
        <w:autoSpaceDE w:val="0"/>
        <w:autoSpaceDN w:val="0"/>
        <w:adjustRightInd w:val="0"/>
        <w:spacing w:line="276" w:lineRule="auto"/>
        <w:ind w:firstLine="540"/>
        <w:jc w:val="both"/>
      </w:pPr>
      <w:r w:rsidRPr="0047702E">
        <w:t>Средневзвешенная этажность жилых домов – отношение суммарной поэтажной площади наземной части жилых домов в габаритах наружных стен, включая встроенные и пристроенные нежилые помещения, к площади территории, застроенной этими жилыми домами (в случае, если площади этажей в каждом доме одинаковы и равны площади застройки, это отношение эквивалентно средней арифметической взвешенной этажности домов с весовыми коэффициентами в виде площадей застройки домов).</w:t>
      </w:r>
    </w:p>
    <w:p w:rsidR="0077447E" w:rsidRPr="0047702E" w:rsidRDefault="0077447E" w:rsidP="0077447E">
      <w:pPr>
        <w:widowControl w:val="0"/>
        <w:autoSpaceDE w:val="0"/>
        <w:autoSpaceDN w:val="0"/>
        <w:adjustRightInd w:val="0"/>
        <w:spacing w:line="276" w:lineRule="auto"/>
        <w:ind w:firstLine="540"/>
        <w:jc w:val="both"/>
      </w:pPr>
      <w:r w:rsidRPr="0047702E">
        <w:t xml:space="preserve">Стоянка автомобилей (автостоянка, паркинг, гараж, гараж-стоянка) – здание, сооружение (часть здания, сооружения) или специальная открытая площадка, предназначенная для хранения (стоянки) преимущественно легковых автомобилей и других </w:t>
      </w:r>
      <w:proofErr w:type="spellStart"/>
      <w:r w:rsidRPr="0047702E">
        <w:t>мототранспортных</w:t>
      </w:r>
      <w:proofErr w:type="spellEnd"/>
      <w:r w:rsidRPr="0047702E">
        <w:t xml:space="preserve"> средств (мотоциклов, мотороллеров, мотоколясок, мопедов, скутеров), которые могут быть: встроенными, встроено-пристроенными, отдельно стоящими, пристроенными, подземными; наземными закрытого типа; плоскостными открытого типа; открытого типа; модульными быстровозводимыми; механизированными; </w:t>
      </w:r>
      <w:r w:rsidRPr="0047702E">
        <w:lastRenderedPageBreak/>
        <w:t>полумеханизированными; обвалованными; перехватывающими.</w:t>
      </w:r>
    </w:p>
    <w:p w:rsidR="0077447E" w:rsidRPr="0047702E" w:rsidRDefault="0077447E" w:rsidP="0077447E">
      <w:pPr>
        <w:widowControl w:val="0"/>
        <w:autoSpaceDE w:val="0"/>
        <w:autoSpaceDN w:val="0"/>
        <w:adjustRightInd w:val="0"/>
        <w:spacing w:line="276" w:lineRule="auto"/>
        <w:ind w:firstLine="540"/>
        <w:jc w:val="both"/>
      </w:pPr>
      <w:r w:rsidRPr="0047702E">
        <w:t xml:space="preserve">Территориальная доступность, уровень территориальной доступности </w:t>
      </w:r>
      <w:r w:rsidR="009F0887" w:rsidRPr="0047702E">
        <w:t>–</w:t>
      </w:r>
      <w:r w:rsidRPr="0047702E">
        <w:t xml:space="preserve"> для объектов образования, объектов социально-культурного и коммунально-бытового назначения </w:t>
      </w:r>
      <w:r w:rsidR="009F0887" w:rsidRPr="0047702E">
        <w:t>–</w:t>
      </w:r>
      <w:r w:rsidRPr="0047702E">
        <w:t xml:space="preserve"> расположение объекта на определенном (нормируемом) расстоянии или с определенным (нормируемым) временем доступа от места проживания человека, для прочих объектов </w:t>
      </w:r>
      <w:r w:rsidR="009F0887" w:rsidRPr="0047702E">
        <w:t>–</w:t>
      </w:r>
      <w:r w:rsidRPr="0047702E">
        <w:t xml:space="preserve"> определенное (нормируемое) расстояние или определенное (нормируемое) время доступа до границ территории, обслуживаемой этим объектом. Доступность того или иного объекта, если она нормируется в единицах времени, может быть указана как транспортная, пешеходная без использования транспортных средств или комбинированная транспортно-пешеходная.</w:t>
      </w:r>
    </w:p>
    <w:p w:rsidR="0077447E" w:rsidRPr="0047702E" w:rsidRDefault="0077447E" w:rsidP="0077447E">
      <w:pPr>
        <w:widowControl w:val="0"/>
        <w:autoSpaceDE w:val="0"/>
        <w:autoSpaceDN w:val="0"/>
        <w:adjustRightInd w:val="0"/>
        <w:spacing w:line="276" w:lineRule="auto"/>
        <w:ind w:firstLine="540"/>
        <w:jc w:val="both"/>
      </w:pPr>
      <w:r w:rsidRPr="0047702E">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к озелененной территории общего пользования относится часть территории общего пользования, предназначенная для различных форм отдыха населения, на которой произрастают древесные, кустарниковые и травянистые растения.</w:t>
      </w:r>
    </w:p>
    <w:p w:rsidR="0077447E" w:rsidRPr="0047702E" w:rsidRDefault="0077447E" w:rsidP="0077447E">
      <w:pPr>
        <w:widowControl w:val="0"/>
        <w:autoSpaceDE w:val="0"/>
        <w:autoSpaceDN w:val="0"/>
        <w:adjustRightInd w:val="0"/>
        <w:spacing w:line="276" w:lineRule="auto"/>
        <w:ind w:firstLine="540"/>
        <w:jc w:val="both"/>
      </w:pPr>
      <w:r w:rsidRPr="0047702E">
        <w:t>Улица – территория общего пользования города, ограниченная красными линиями, предназначенная для движения всех видов наземного транспорта, пешеходов, размещения инженерных коммуникаций, зеленых насаждений, водоотвода с прилегающих территорий и включающая в себя планировочные и конструктивные элементы, защитные и искусственные сооружения, элементы обустройства улиц и площадей.</w:t>
      </w:r>
    </w:p>
    <w:p w:rsidR="0077447E" w:rsidRPr="0047702E" w:rsidRDefault="0077447E" w:rsidP="0077447E">
      <w:pPr>
        <w:widowControl w:val="0"/>
        <w:autoSpaceDE w:val="0"/>
        <w:autoSpaceDN w:val="0"/>
        <w:adjustRightInd w:val="0"/>
        <w:spacing w:line="276" w:lineRule="auto"/>
        <w:ind w:firstLine="540"/>
        <w:jc w:val="both"/>
      </w:pPr>
      <w:r w:rsidRPr="0047702E">
        <w:t>Улично-дорожная сеть – сеть улиц, площадей, проездов и дорог в границах города, классифицируемых в зависимости от функционального назначения в планировочной структуре города.</w:t>
      </w:r>
    </w:p>
    <w:p w:rsidR="0077447E" w:rsidRPr="0047702E" w:rsidRDefault="0077447E" w:rsidP="0077447E">
      <w:pPr>
        <w:widowControl w:val="0"/>
        <w:autoSpaceDE w:val="0"/>
        <w:autoSpaceDN w:val="0"/>
        <w:adjustRightInd w:val="0"/>
        <w:spacing w:line="276" w:lineRule="auto"/>
        <w:ind w:firstLine="540"/>
        <w:jc w:val="both"/>
      </w:pPr>
    </w:p>
    <w:p w:rsidR="0077447E" w:rsidRPr="0047702E" w:rsidRDefault="0077447E" w:rsidP="0077447E">
      <w:pPr>
        <w:spacing w:line="276" w:lineRule="auto"/>
      </w:pPr>
      <w:bookmarkStart w:id="107" w:name="_Toc468701457"/>
      <w:r w:rsidRPr="0047702E">
        <w:t>Используемые сокращения</w:t>
      </w:r>
      <w:bookmarkEnd w:id="107"/>
      <w:r w:rsidR="00042BB2" w:rsidRPr="0047702E">
        <w:t>:</w:t>
      </w:r>
    </w:p>
    <w:p w:rsidR="0077447E" w:rsidRPr="0047702E" w:rsidRDefault="0077447E" w:rsidP="0077447E">
      <w:pPr>
        <w:spacing w:line="276" w:lineRule="auto"/>
      </w:pPr>
      <w:r w:rsidRPr="0047702E">
        <w:t>МНГП – местные нормативы градостроительного проектирования</w:t>
      </w:r>
    </w:p>
    <w:p w:rsidR="0077447E" w:rsidRPr="0047702E" w:rsidRDefault="0077447E" w:rsidP="0077447E">
      <w:pPr>
        <w:spacing w:line="276" w:lineRule="auto"/>
      </w:pPr>
      <w:r w:rsidRPr="0047702E">
        <w:t>НПА – нормативный правовой акт</w:t>
      </w:r>
    </w:p>
    <w:p w:rsidR="0077447E" w:rsidRPr="0047702E" w:rsidRDefault="0077447E" w:rsidP="0077447E">
      <w:pPr>
        <w:spacing w:line="276" w:lineRule="auto"/>
      </w:pPr>
      <w:r w:rsidRPr="0047702E">
        <w:t>ОМС – орган местного самоуправления</w:t>
      </w:r>
    </w:p>
    <w:p w:rsidR="0077447E" w:rsidRPr="0047702E" w:rsidRDefault="0077447E" w:rsidP="0077447E">
      <w:pPr>
        <w:spacing w:line="276" w:lineRule="auto"/>
      </w:pPr>
      <w:r w:rsidRPr="0047702E">
        <w:t xml:space="preserve">РНГП РК – региональные нормативы градостроительного проектирования Республики Крым </w:t>
      </w:r>
    </w:p>
    <w:p w:rsidR="0077447E" w:rsidRPr="0047702E" w:rsidRDefault="0077447E" w:rsidP="0077447E">
      <w:pPr>
        <w:spacing w:line="276" w:lineRule="auto"/>
      </w:pPr>
      <w:r w:rsidRPr="0047702E">
        <w:t>СанПиН – санитарные правила и нормы</w:t>
      </w:r>
    </w:p>
    <w:p w:rsidR="0077447E" w:rsidRPr="0047702E" w:rsidRDefault="0077447E" w:rsidP="0077447E">
      <w:pPr>
        <w:spacing w:line="276" w:lineRule="auto"/>
      </w:pPr>
      <w:r w:rsidRPr="0047702E">
        <w:t>СП – свод правил (актуализированная редакция СНиП)</w:t>
      </w:r>
    </w:p>
    <w:p w:rsidR="0077447E" w:rsidRPr="0047702E" w:rsidRDefault="0077447E" w:rsidP="0077447E">
      <w:pPr>
        <w:spacing w:line="276" w:lineRule="auto"/>
      </w:pPr>
      <w:r w:rsidRPr="0047702E">
        <w:t>ТКО – твердые коммунальные отходы</w:t>
      </w:r>
    </w:p>
    <w:p w:rsidR="0077447E" w:rsidRPr="0047702E" w:rsidRDefault="0077447E" w:rsidP="0077447E">
      <w:pPr>
        <w:widowControl w:val="0"/>
        <w:autoSpaceDE w:val="0"/>
        <w:autoSpaceDN w:val="0"/>
        <w:adjustRightInd w:val="0"/>
        <w:spacing w:line="276" w:lineRule="auto"/>
        <w:jc w:val="both"/>
      </w:pPr>
      <w:r w:rsidRPr="0047702E">
        <w:t>ФЗ – Федеральный закон</w:t>
      </w:r>
    </w:p>
    <w:p w:rsidR="0077447E" w:rsidRPr="0047702E" w:rsidRDefault="0077447E" w:rsidP="0077447E">
      <w:pPr>
        <w:spacing w:line="276" w:lineRule="auto"/>
      </w:pPr>
      <w:r w:rsidRPr="0047702E">
        <w:br w:type="page"/>
      </w:r>
    </w:p>
    <w:p w:rsidR="0077447E" w:rsidRPr="0047702E" w:rsidRDefault="0077447E" w:rsidP="0077447E">
      <w:pPr>
        <w:pStyle w:val="1"/>
        <w:jc w:val="right"/>
        <w:rPr>
          <w:color w:val="auto"/>
        </w:rPr>
      </w:pPr>
      <w:bookmarkStart w:id="108" w:name="_Toc496532914"/>
      <w:bookmarkStart w:id="109" w:name="_Toc498450474"/>
      <w:bookmarkStart w:id="110" w:name="_Toc468701501"/>
      <w:bookmarkStart w:id="111" w:name="_Toc483388327"/>
      <w:r w:rsidRPr="0047702E">
        <w:rPr>
          <w:color w:val="auto"/>
        </w:rPr>
        <w:lastRenderedPageBreak/>
        <w:t>Приложение № 2</w:t>
      </w:r>
      <w:bookmarkEnd w:id="108"/>
      <w:bookmarkEnd w:id="109"/>
    </w:p>
    <w:p w:rsidR="009F0887" w:rsidRPr="0047702E" w:rsidRDefault="0077447E" w:rsidP="0077447E">
      <w:pPr>
        <w:pStyle w:val="af3"/>
        <w:spacing w:line="276" w:lineRule="auto"/>
        <w:ind w:left="4111"/>
        <w:jc w:val="right"/>
        <w:outlineLvl w:val="9"/>
        <w:rPr>
          <w:b w:val="0"/>
          <w:color w:val="auto"/>
        </w:rPr>
      </w:pPr>
      <w:r w:rsidRPr="0047702E">
        <w:rPr>
          <w:b w:val="0"/>
          <w:color w:val="auto"/>
        </w:rPr>
        <w:t xml:space="preserve">к нормативам градостроительного проектирования муниципального образования </w:t>
      </w:r>
    </w:p>
    <w:p w:rsidR="009F0887" w:rsidRPr="0047702E" w:rsidRDefault="0077447E" w:rsidP="0077447E">
      <w:pPr>
        <w:pStyle w:val="af3"/>
        <w:spacing w:line="276" w:lineRule="auto"/>
        <w:ind w:left="4111"/>
        <w:jc w:val="right"/>
        <w:outlineLvl w:val="9"/>
        <w:rPr>
          <w:b w:val="0"/>
          <w:color w:val="auto"/>
        </w:rPr>
      </w:pPr>
      <w:r w:rsidRPr="0047702E">
        <w:rPr>
          <w:b w:val="0"/>
          <w:color w:val="auto"/>
        </w:rPr>
        <w:t xml:space="preserve">городской округ </w:t>
      </w:r>
      <w:r w:rsidR="006E3D8E" w:rsidRPr="0047702E">
        <w:rPr>
          <w:b w:val="0"/>
          <w:color w:val="auto"/>
        </w:rPr>
        <w:t>Евпатория</w:t>
      </w:r>
      <w:r w:rsidRPr="0047702E">
        <w:rPr>
          <w:b w:val="0"/>
          <w:color w:val="auto"/>
        </w:rPr>
        <w:t xml:space="preserve"> </w:t>
      </w:r>
    </w:p>
    <w:p w:rsidR="0077447E" w:rsidRPr="0047702E" w:rsidRDefault="0077447E" w:rsidP="0077447E">
      <w:pPr>
        <w:pStyle w:val="af3"/>
        <w:spacing w:line="276" w:lineRule="auto"/>
        <w:ind w:left="4111"/>
        <w:jc w:val="right"/>
        <w:outlineLvl w:val="9"/>
        <w:rPr>
          <w:b w:val="0"/>
          <w:color w:val="auto"/>
        </w:rPr>
      </w:pPr>
      <w:r w:rsidRPr="0047702E">
        <w:rPr>
          <w:b w:val="0"/>
          <w:color w:val="auto"/>
        </w:rPr>
        <w:t>Республики Крым</w:t>
      </w:r>
    </w:p>
    <w:p w:rsidR="0077447E" w:rsidRPr="0047702E" w:rsidRDefault="0077447E" w:rsidP="0077447E">
      <w:pPr>
        <w:spacing w:line="276" w:lineRule="auto"/>
      </w:pPr>
    </w:p>
    <w:p w:rsidR="0077447E" w:rsidRPr="0047702E" w:rsidRDefault="0077447E" w:rsidP="0077447E">
      <w:pPr>
        <w:spacing w:line="276" w:lineRule="auto"/>
      </w:pPr>
    </w:p>
    <w:p w:rsidR="0077447E" w:rsidRPr="0047702E" w:rsidRDefault="0077447E" w:rsidP="0077447E">
      <w:pPr>
        <w:pStyle w:val="9"/>
        <w:spacing w:before="0" w:after="0"/>
        <w:jc w:val="center"/>
      </w:pPr>
      <w:r w:rsidRPr="0047702E">
        <w:t xml:space="preserve">Перечень нормативных правовых актов, использованных при разработке местных нормативов </w:t>
      </w:r>
      <w:bookmarkEnd w:id="110"/>
      <w:bookmarkEnd w:id="111"/>
    </w:p>
    <w:p w:rsidR="0077447E" w:rsidRPr="0047702E" w:rsidRDefault="0077447E" w:rsidP="0077447E">
      <w:pPr>
        <w:pStyle w:val="9"/>
        <w:spacing w:before="0" w:after="0"/>
        <w:rPr>
          <w:b w:val="0"/>
        </w:rPr>
      </w:pPr>
      <w:r w:rsidRPr="0047702E">
        <w:rPr>
          <w:b w:val="0"/>
        </w:rPr>
        <w:t>Федеральные нормативные правовые акты.</w:t>
      </w:r>
    </w:p>
    <w:p w:rsidR="0077447E" w:rsidRPr="0047702E" w:rsidRDefault="0077447E" w:rsidP="0077447E">
      <w:pPr>
        <w:pStyle w:val="7"/>
        <w:numPr>
          <w:ilvl w:val="0"/>
          <w:numId w:val="3"/>
        </w:numPr>
        <w:ind w:left="426" w:hanging="426"/>
        <w:rPr>
          <w:color w:val="auto"/>
        </w:rPr>
      </w:pPr>
      <w:r w:rsidRPr="0047702E">
        <w:rPr>
          <w:color w:val="auto"/>
        </w:rPr>
        <w:t>Градостроительный кодекс Российской Федерации от 29 декабря 2004 г. № 190-ФЗ.</w:t>
      </w:r>
    </w:p>
    <w:p w:rsidR="0077447E" w:rsidRPr="0047702E" w:rsidRDefault="0077447E" w:rsidP="0077447E">
      <w:pPr>
        <w:pStyle w:val="af8"/>
        <w:widowControl w:val="0"/>
        <w:numPr>
          <w:ilvl w:val="0"/>
          <w:numId w:val="3"/>
        </w:numPr>
        <w:spacing w:before="0" w:beforeAutospacing="0" w:after="0" w:afterAutospacing="0" w:line="276" w:lineRule="auto"/>
        <w:ind w:left="426" w:hanging="426"/>
        <w:jc w:val="both"/>
        <w:rPr>
          <w:rFonts w:ascii="Times New Roman" w:hAnsi="Times New Roman" w:cs="Times New Roman"/>
        </w:rPr>
      </w:pPr>
      <w:r w:rsidRPr="0047702E">
        <w:rPr>
          <w:rFonts w:ascii="Times New Roman" w:hAnsi="Times New Roman" w:cs="Times New Roman"/>
        </w:rPr>
        <w:t xml:space="preserve">Земельный кодекс Российской Федерации от 25 октября 2001 г. № 136-ФЗ. </w:t>
      </w:r>
    </w:p>
    <w:p w:rsidR="0077447E" w:rsidRPr="0047702E" w:rsidRDefault="0077447E" w:rsidP="0077447E">
      <w:pPr>
        <w:pStyle w:val="af8"/>
        <w:widowControl w:val="0"/>
        <w:numPr>
          <w:ilvl w:val="0"/>
          <w:numId w:val="3"/>
        </w:numPr>
        <w:spacing w:before="0" w:beforeAutospacing="0" w:after="0" w:afterAutospacing="0" w:line="276" w:lineRule="auto"/>
        <w:ind w:left="426" w:hanging="426"/>
        <w:jc w:val="both"/>
        <w:rPr>
          <w:rFonts w:ascii="Times New Roman" w:hAnsi="Times New Roman" w:cs="Times New Roman"/>
        </w:rPr>
      </w:pPr>
      <w:r w:rsidRPr="0047702E">
        <w:rPr>
          <w:rFonts w:ascii="Times New Roman" w:hAnsi="Times New Roman" w:cs="Times New Roman"/>
        </w:rPr>
        <w:t xml:space="preserve">Жилищный </w:t>
      </w:r>
      <w:hyperlink r:id="rId21" w:history="1">
        <w:r w:rsidRPr="0047702E">
          <w:rPr>
            <w:rFonts w:ascii="Times New Roman" w:hAnsi="Times New Roman" w:cs="Times New Roman"/>
          </w:rPr>
          <w:t>кодекс</w:t>
        </w:r>
      </w:hyperlink>
      <w:r w:rsidRPr="0047702E">
        <w:rPr>
          <w:rFonts w:ascii="Times New Roman" w:hAnsi="Times New Roman" w:cs="Times New Roman"/>
        </w:rPr>
        <w:t xml:space="preserve"> Российской Федерации от 29 декабря </w:t>
      </w:r>
      <w:smartTag w:uri="urn:schemas-microsoft-com:office:smarttags" w:element="metricconverter">
        <w:smartTagPr>
          <w:attr w:name="ProductID" w:val="2004 г"/>
        </w:smartTagPr>
        <w:r w:rsidRPr="0047702E">
          <w:rPr>
            <w:rFonts w:ascii="Times New Roman" w:hAnsi="Times New Roman" w:cs="Times New Roman"/>
          </w:rPr>
          <w:t>2004 г</w:t>
        </w:r>
      </w:smartTag>
      <w:r w:rsidRPr="0047702E">
        <w:rPr>
          <w:rFonts w:ascii="Times New Roman" w:hAnsi="Times New Roman" w:cs="Times New Roman"/>
        </w:rPr>
        <w:t>. № 188-ФЗ.</w:t>
      </w:r>
    </w:p>
    <w:p w:rsidR="0077447E" w:rsidRPr="0047702E" w:rsidRDefault="0077447E" w:rsidP="0077447E">
      <w:pPr>
        <w:pStyle w:val="7"/>
        <w:numPr>
          <w:ilvl w:val="0"/>
          <w:numId w:val="3"/>
        </w:numPr>
        <w:ind w:left="426" w:hanging="426"/>
        <w:rPr>
          <w:color w:val="auto"/>
        </w:rPr>
      </w:pPr>
      <w:r w:rsidRPr="0047702E">
        <w:rPr>
          <w:color w:val="auto"/>
        </w:rPr>
        <w:t>Водный кодекс Российской Федерации от 3 июня 2006 г. № 74-ФЗ.</w:t>
      </w:r>
    </w:p>
    <w:p w:rsidR="0077447E" w:rsidRPr="0047702E" w:rsidRDefault="0077447E" w:rsidP="0077447E">
      <w:pPr>
        <w:pStyle w:val="7"/>
        <w:numPr>
          <w:ilvl w:val="0"/>
          <w:numId w:val="3"/>
        </w:numPr>
        <w:ind w:left="426" w:hanging="426"/>
        <w:rPr>
          <w:color w:val="auto"/>
        </w:rPr>
      </w:pPr>
      <w:r w:rsidRPr="0047702E">
        <w:rPr>
          <w:color w:val="auto"/>
        </w:rPr>
        <w:t xml:space="preserve">Лесной кодекс Российской Федерации от 04 декабря 2006 г. № 200-ФЗ. </w:t>
      </w:r>
    </w:p>
    <w:p w:rsidR="0077447E" w:rsidRPr="0047702E" w:rsidRDefault="0077447E" w:rsidP="0077447E">
      <w:pPr>
        <w:pStyle w:val="7"/>
        <w:numPr>
          <w:ilvl w:val="0"/>
          <w:numId w:val="3"/>
        </w:numPr>
        <w:ind w:left="426" w:hanging="426"/>
        <w:rPr>
          <w:color w:val="auto"/>
        </w:rPr>
      </w:pPr>
      <w:r w:rsidRPr="0047702E">
        <w:rPr>
          <w:color w:val="auto"/>
        </w:rPr>
        <w:t>Федеральный закон Российской Федерации от 6 октября 2003 г. № 131-ФЗ «Об общих принципах организации местного самоуправления в Российской Федерации».</w:t>
      </w:r>
    </w:p>
    <w:p w:rsidR="0077447E" w:rsidRPr="0047702E" w:rsidRDefault="0077447E" w:rsidP="0077447E">
      <w:pPr>
        <w:pStyle w:val="7"/>
        <w:numPr>
          <w:ilvl w:val="0"/>
          <w:numId w:val="3"/>
        </w:numPr>
        <w:ind w:left="426" w:hanging="426"/>
        <w:rPr>
          <w:color w:val="auto"/>
        </w:rPr>
      </w:pPr>
      <w:r w:rsidRPr="0047702E">
        <w:rPr>
          <w:color w:val="auto"/>
        </w:rPr>
        <w:t>Федеральный закон от 10 января 2002 г. № 7-ФЗ «Об охране окружающей среды».</w:t>
      </w:r>
    </w:p>
    <w:p w:rsidR="0077447E" w:rsidRPr="0047702E" w:rsidRDefault="0077447E" w:rsidP="0077447E">
      <w:pPr>
        <w:pStyle w:val="7"/>
        <w:numPr>
          <w:ilvl w:val="0"/>
          <w:numId w:val="3"/>
        </w:numPr>
        <w:ind w:left="426" w:hanging="426"/>
        <w:rPr>
          <w:color w:val="auto"/>
        </w:rPr>
      </w:pPr>
      <w:r w:rsidRPr="0047702E">
        <w:rPr>
          <w:color w:val="auto"/>
        </w:rPr>
        <w:t>Федеральный закон от 25июня 2002 г. № 73-ФЗ «Об объектах культурного наследия (памятниках истории и культуры) народов Российской Федерации».</w:t>
      </w:r>
    </w:p>
    <w:p w:rsidR="0077447E" w:rsidRPr="0047702E" w:rsidRDefault="0077447E" w:rsidP="0077447E">
      <w:pPr>
        <w:pStyle w:val="7"/>
        <w:numPr>
          <w:ilvl w:val="0"/>
          <w:numId w:val="3"/>
        </w:numPr>
        <w:ind w:left="426" w:hanging="426"/>
        <w:rPr>
          <w:color w:val="auto"/>
        </w:rPr>
      </w:pPr>
      <w:r w:rsidRPr="0047702E">
        <w:rPr>
          <w:color w:val="auto"/>
        </w:rPr>
        <w:t>Федеральный закон от 14.03.1995 № 33-ФЗ «Об особо охраняемых природных территориях».</w:t>
      </w:r>
    </w:p>
    <w:p w:rsidR="0077447E" w:rsidRPr="0047702E" w:rsidRDefault="0077447E" w:rsidP="0077447E">
      <w:pPr>
        <w:pStyle w:val="7"/>
        <w:numPr>
          <w:ilvl w:val="0"/>
          <w:numId w:val="3"/>
        </w:numPr>
        <w:ind w:left="426" w:hanging="426"/>
        <w:rPr>
          <w:color w:val="auto"/>
        </w:rPr>
      </w:pPr>
      <w:r w:rsidRPr="0047702E">
        <w:rPr>
          <w:color w:val="auto"/>
        </w:rPr>
        <w:t>Федеральный закон от 22 июля 2008 г. № 123-ФЗ «Технический регламент о требованиях пожарной безопасности».</w:t>
      </w:r>
    </w:p>
    <w:p w:rsidR="0077447E" w:rsidRPr="0047702E" w:rsidRDefault="0077447E" w:rsidP="0077447E">
      <w:pPr>
        <w:pStyle w:val="af1"/>
        <w:numPr>
          <w:ilvl w:val="0"/>
          <w:numId w:val="3"/>
        </w:numPr>
        <w:spacing w:line="276" w:lineRule="auto"/>
        <w:ind w:left="426" w:hanging="426"/>
      </w:pPr>
      <w:r w:rsidRPr="0047702E">
        <w:t>Федеральный закон от 27 июля 2010 г. № 190-ФЗ «О теплоснабжении».</w:t>
      </w:r>
    </w:p>
    <w:p w:rsidR="0077447E" w:rsidRPr="0047702E" w:rsidRDefault="0077447E" w:rsidP="0077447E">
      <w:pPr>
        <w:pStyle w:val="7"/>
        <w:numPr>
          <w:ilvl w:val="0"/>
          <w:numId w:val="3"/>
        </w:numPr>
        <w:ind w:left="426" w:hanging="426"/>
        <w:rPr>
          <w:color w:val="auto"/>
        </w:rPr>
      </w:pPr>
      <w:r w:rsidRPr="0047702E">
        <w:rPr>
          <w:color w:val="auto"/>
        </w:rPr>
        <w:t>Федеральный закон от 7 декабря 2011 г. № 416-ФЗ «О водоснабжении и водоотведении».</w:t>
      </w:r>
    </w:p>
    <w:p w:rsidR="0077447E" w:rsidRPr="0047702E" w:rsidRDefault="0077447E" w:rsidP="0077447E">
      <w:pPr>
        <w:pStyle w:val="7"/>
        <w:numPr>
          <w:ilvl w:val="0"/>
          <w:numId w:val="3"/>
        </w:numPr>
        <w:ind w:left="426" w:hanging="426"/>
        <w:rPr>
          <w:color w:val="auto"/>
        </w:rPr>
      </w:pPr>
      <w:r w:rsidRPr="0047702E">
        <w:rPr>
          <w:color w:val="auto"/>
        </w:rPr>
        <w:t>Федеральный закон №89-ФЗ от 24 июня 1998 «Об отходах производства и потребления».</w:t>
      </w:r>
    </w:p>
    <w:p w:rsidR="0077447E" w:rsidRPr="0047702E" w:rsidRDefault="0077447E" w:rsidP="0077447E">
      <w:pPr>
        <w:pStyle w:val="af1"/>
        <w:numPr>
          <w:ilvl w:val="0"/>
          <w:numId w:val="3"/>
        </w:numPr>
        <w:spacing w:line="276" w:lineRule="auto"/>
        <w:ind w:left="426" w:hanging="426"/>
      </w:pPr>
      <w:r w:rsidRPr="0047702E">
        <w:t>Федеральный закон от 4 декабря 2007 № 329 «О физической культуре и спорте».</w:t>
      </w:r>
    </w:p>
    <w:p w:rsidR="0077447E" w:rsidRPr="0047702E" w:rsidRDefault="0077447E" w:rsidP="0077447E">
      <w:pPr>
        <w:pStyle w:val="7"/>
        <w:numPr>
          <w:ilvl w:val="0"/>
          <w:numId w:val="3"/>
        </w:numPr>
        <w:ind w:left="426" w:hanging="426"/>
        <w:rPr>
          <w:color w:val="auto"/>
        </w:rPr>
      </w:pPr>
      <w:r w:rsidRPr="0047702E">
        <w:rPr>
          <w:color w:val="auto"/>
        </w:rPr>
        <w:t>Постановление Правительства РФ от 23 мая 2006 г. № 306 «Об утверждении Правил установления и определения нормативов потребления коммунальных услуг».</w:t>
      </w:r>
    </w:p>
    <w:p w:rsidR="0077447E" w:rsidRPr="0047702E" w:rsidRDefault="0077447E" w:rsidP="0077447E">
      <w:pPr>
        <w:pStyle w:val="7"/>
        <w:numPr>
          <w:ilvl w:val="0"/>
          <w:numId w:val="3"/>
        </w:numPr>
        <w:ind w:left="426" w:hanging="426"/>
        <w:rPr>
          <w:color w:val="auto"/>
        </w:rPr>
      </w:pPr>
      <w:r w:rsidRPr="0047702E">
        <w:rPr>
          <w:color w:val="auto"/>
        </w:rPr>
        <w:t>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77447E" w:rsidRPr="0047702E" w:rsidRDefault="0077447E" w:rsidP="0077447E">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left="426" w:hanging="426"/>
        <w:jc w:val="both"/>
        <w:rPr>
          <w:rFonts w:ascii="Times New Roman" w:hAnsi="Times New Roman"/>
          <w:bCs/>
          <w:color w:val="auto"/>
          <w:sz w:val="24"/>
          <w:szCs w:val="24"/>
          <w:shd w:val="clear" w:color="auto" w:fill="FFFFFF"/>
        </w:rPr>
      </w:pPr>
      <w:r w:rsidRPr="0047702E">
        <w:rPr>
          <w:rFonts w:ascii="Times New Roman" w:hAnsi="Times New Roman"/>
          <w:color w:val="auto"/>
          <w:sz w:val="24"/>
          <w:szCs w:val="24"/>
        </w:rPr>
        <w:t>Постановление Правительства Российской Федерации от 26 декабря 2014 г. № 1521 «</w:t>
      </w:r>
      <w:r w:rsidRPr="0047702E">
        <w:rPr>
          <w:rFonts w:ascii="Times New Roman" w:hAnsi="Times New Roman"/>
          <w:bCs/>
          <w:color w:val="auto"/>
          <w:sz w:val="24"/>
          <w:szCs w:val="24"/>
          <w:shd w:val="clear" w:color="auto" w:fill="FFFFFF"/>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77447E" w:rsidRPr="0047702E" w:rsidRDefault="0077447E" w:rsidP="0077447E">
      <w:pPr>
        <w:pStyle w:val="af1"/>
        <w:numPr>
          <w:ilvl w:val="0"/>
          <w:numId w:val="3"/>
        </w:numPr>
        <w:spacing w:line="276" w:lineRule="auto"/>
        <w:ind w:left="426" w:hanging="426"/>
        <w:jc w:val="both"/>
      </w:pPr>
      <w:r w:rsidRPr="0047702E">
        <w:t>Постановление Правительства Российской Федерации от 11 августа 2014 г. № 790 «Об утверждении федеральной целевой программы «Социально-экономическое развитие Республики Крым и г. Севастополя до 2020 г.».</w:t>
      </w:r>
    </w:p>
    <w:p w:rsidR="0077447E" w:rsidRPr="0047702E" w:rsidRDefault="0077447E" w:rsidP="0077447E">
      <w:pPr>
        <w:pStyle w:val="af1"/>
        <w:numPr>
          <w:ilvl w:val="0"/>
          <w:numId w:val="3"/>
        </w:numPr>
        <w:spacing w:line="276" w:lineRule="auto"/>
        <w:ind w:left="426" w:hanging="426"/>
        <w:jc w:val="both"/>
      </w:pPr>
      <w:r w:rsidRPr="0047702E">
        <w:t xml:space="preserve">Постановление Правительства РФ от 26.12.2014 N 1521 «Об утверждении перечня национальных стандартов и сводов правил (частей таких стандартов и сводов правил), </w:t>
      </w:r>
      <w:r w:rsidRPr="0047702E">
        <w:lastRenderedPageBreak/>
        <w:t xml:space="preserve">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p>
    <w:p w:rsidR="0077447E" w:rsidRPr="0047702E" w:rsidRDefault="0077447E" w:rsidP="0077447E">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left="426" w:hanging="426"/>
        <w:jc w:val="both"/>
        <w:rPr>
          <w:rFonts w:ascii="Times New Roman" w:hAnsi="Times New Roman"/>
          <w:color w:val="auto"/>
          <w:sz w:val="24"/>
          <w:szCs w:val="24"/>
        </w:rPr>
      </w:pPr>
      <w:r w:rsidRPr="0047702E">
        <w:rPr>
          <w:rStyle w:val="FontStyle11"/>
          <w:color w:val="auto"/>
          <w:sz w:val="24"/>
          <w:szCs w:val="24"/>
        </w:rPr>
        <w:t xml:space="preserve">Постановление Правительства </w:t>
      </w:r>
      <w:r w:rsidRPr="0047702E">
        <w:rPr>
          <w:rFonts w:ascii="Times New Roman" w:hAnsi="Times New Roman"/>
          <w:color w:val="auto"/>
          <w:sz w:val="24"/>
          <w:szCs w:val="24"/>
        </w:rPr>
        <w:t xml:space="preserve">Российской Федерации </w:t>
      </w:r>
      <w:r w:rsidRPr="0047702E">
        <w:rPr>
          <w:rStyle w:val="FontStyle11"/>
          <w:color w:val="auto"/>
          <w:sz w:val="24"/>
          <w:szCs w:val="24"/>
        </w:rPr>
        <w:t>от 9 апреля 2016 г.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 № 754»</w:t>
      </w:r>
    </w:p>
    <w:p w:rsidR="0077447E" w:rsidRPr="0047702E" w:rsidRDefault="00603E17" w:rsidP="0077447E">
      <w:pPr>
        <w:pStyle w:val="7"/>
        <w:numPr>
          <w:ilvl w:val="0"/>
          <w:numId w:val="3"/>
        </w:numPr>
        <w:ind w:left="426" w:hanging="426"/>
        <w:rPr>
          <w:rFonts w:eastAsia="Times New Roman"/>
          <w:color w:val="auto"/>
        </w:rPr>
      </w:pPr>
      <w:hyperlink r:id="rId22" w:history="1">
        <w:r w:rsidR="0077447E" w:rsidRPr="0047702E">
          <w:rPr>
            <w:rFonts w:eastAsia="Times New Roman"/>
            <w:color w:val="auto"/>
          </w:rPr>
          <w:t>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hyperlink>
      <w:r w:rsidR="0077447E" w:rsidRPr="0047702E">
        <w:rPr>
          <w:rFonts w:eastAsia="Times New Roman"/>
          <w:color w:val="auto"/>
        </w:rPr>
        <w:t xml:space="preserve">, утвержденные </w:t>
      </w:r>
      <w:hyperlink r:id="rId23" w:history="1">
        <w:r w:rsidR="0077447E" w:rsidRPr="0047702E">
          <w:rPr>
            <w:rFonts w:eastAsia="Times New Roman"/>
            <w:color w:val="auto"/>
          </w:rPr>
          <w:t>распоряжением Министерства культуры Российской Федерации от 2 августа 2017 г. № Р-965</w:t>
        </w:r>
      </w:hyperlink>
      <w:r w:rsidR="0077447E" w:rsidRPr="0047702E">
        <w:rPr>
          <w:rFonts w:eastAsia="Times New Roman"/>
          <w:color w:val="auto"/>
        </w:rPr>
        <w:t>.</w:t>
      </w:r>
    </w:p>
    <w:p w:rsidR="0077447E" w:rsidRPr="0047702E" w:rsidRDefault="0077447E" w:rsidP="0077447E">
      <w:pPr>
        <w:pStyle w:val="7"/>
        <w:numPr>
          <w:ilvl w:val="0"/>
          <w:numId w:val="3"/>
        </w:numPr>
        <w:ind w:left="426" w:hanging="426"/>
        <w:rPr>
          <w:rFonts w:eastAsia="Times New Roman"/>
          <w:color w:val="auto"/>
        </w:rPr>
      </w:pPr>
      <w:r w:rsidRPr="0047702E">
        <w:rPr>
          <w:rFonts w:eastAsia="Times New Roman"/>
          <w:color w:val="auto"/>
        </w:rPr>
        <w:t xml:space="preserve">Методические рекомендации по развитию сети организаций сферы физической культуры и спорта и обеспеченности населения услугами таких организаций, утвержденные </w:t>
      </w:r>
      <w:hyperlink r:id="rId24" w:history="1">
        <w:r w:rsidRPr="0047702E">
          <w:rPr>
            <w:rFonts w:eastAsia="Times New Roman"/>
            <w:color w:val="auto"/>
          </w:rPr>
          <w:t>Приказом Министерств</w:t>
        </w:r>
        <w:r w:rsidR="0073446E" w:rsidRPr="000E4270">
          <w:rPr>
            <w:rFonts w:eastAsia="Times New Roman"/>
            <w:color w:val="auto"/>
          </w:rPr>
          <w:t>а</w:t>
        </w:r>
        <w:r w:rsidRPr="0047702E">
          <w:rPr>
            <w:rFonts w:eastAsia="Times New Roman"/>
            <w:color w:val="auto"/>
          </w:rPr>
          <w:t xml:space="preserve"> спорта Российской Федерации от 25 мая 2016</w:t>
        </w:r>
        <w:r w:rsidR="0073446E">
          <w:rPr>
            <w:rFonts w:eastAsia="Times New Roman"/>
            <w:color w:val="auto"/>
          </w:rPr>
          <w:t> </w:t>
        </w:r>
        <w:r w:rsidRPr="0047702E">
          <w:rPr>
            <w:rFonts w:eastAsia="Times New Roman"/>
            <w:color w:val="auto"/>
          </w:rPr>
          <w:t>г. № 586</w:t>
        </w:r>
      </w:hyperlink>
      <w:r w:rsidRPr="0047702E">
        <w:rPr>
          <w:rFonts w:eastAsia="Times New Roman"/>
          <w:color w:val="auto"/>
        </w:rPr>
        <w:t>.</w:t>
      </w:r>
    </w:p>
    <w:p w:rsidR="0073446E" w:rsidRDefault="0073446E" w:rsidP="0077447E">
      <w:pPr>
        <w:pStyle w:val="9"/>
        <w:spacing w:before="0" w:after="0"/>
        <w:ind w:left="720" w:firstLine="0"/>
        <w:rPr>
          <w:b w:val="0"/>
        </w:rPr>
      </w:pPr>
    </w:p>
    <w:p w:rsidR="0077447E" w:rsidRPr="0047702E" w:rsidRDefault="0077447E" w:rsidP="0077447E">
      <w:pPr>
        <w:pStyle w:val="9"/>
        <w:spacing w:before="0" w:after="0"/>
        <w:ind w:left="720" w:firstLine="0"/>
        <w:rPr>
          <w:b w:val="0"/>
        </w:rPr>
      </w:pPr>
      <w:r w:rsidRPr="0047702E">
        <w:rPr>
          <w:b w:val="0"/>
        </w:rPr>
        <w:t xml:space="preserve">Нормативные правовые акты Республики Крым </w:t>
      </w:r>
    </w:p>
    <w:p w:rsidR="0077447E" w:rsidRPr="0047702E" w:rsidRDefault="0077447E" w:rsidP="0077447E">
      <w:pPr>
        <w:pStyle w:val="7"/>
        <w:numPr>
          <w:ilvl w:val="0"/>
          <w:numId w:val="6"/>
        </w:numPr>
        <w:ind w:left="426"/>
        <w:rPr>
          <w:color w:val="auto"/>
        </w:rPr>
      </w:pPr>
      <w:r w:rsidRPr="0047702E">
        <w:rPr>
          <w:color w:val="auto"/>
        </w:rPr>
        <w:t>Закон Республики Крым от 06 июня 2014 г. № 15-ЗРК «Об установлении границ муниципальных образований и статусе муниципальных образований в Республике Крым».</w:t>
      </w:r>
    </w:p>
    <w:p w:rsidR="0077447E" w:rsidRPr="0047702E" w:rsidRDefault="0077447E" w:rsidP="0077447E">
      <w:pPr>
        <w:pStyle w:val="7"/>
        <w:numPr>
          <w:ilvl w:val="0"/>
          <w:numId w:val="6"/>
        </w:numPr>
        <w:ind w:left="426"/>
        <w:rPr>
          <w:color w:val="auto"/>
        </w:rPr>
      </w:pPr>
      <w:r w:rsidRPr="0047702E">
        <w:rPr>
          <w:color w:val="auto"/>
        </w:rPr>
        <w:t>Закон Республики Крым от 06 июня 2014 г. № 18-ЗРК «Об административно-территориальном устройстве Республики Крым».</w:t>
      </w:r>
    </w:p>
    <w:p w:rsidR="0077447E" w:rsidRPr="0047702E" w:rsidRDefault="0077447E" w:rsidP="0077447E">
      <w:pPr>
        <w:pStyle w:val="7"/>
        <w:numPr>
          <w:ilvl w:val="0"/>
          <w:numId w:val="6"/>
        </w:numPr>
        <w:ind w:left="426"/>
        <w:rPr>
          <w:color w:val="auto"/>
        </w:rPr>
      </w:pPr>
      <w:r w:rsidRPr="0047702E">
        <w:rPr>
          <w:color w:val="auto"/>
        </w:rPr>
        <w:t>Закон Республики Крым от 21 августа 2014 г. № 54-ЗРК «Об основах местного самоуправления в Республике Крым».</w:t>
      </w:r>
    </w:p>
    <w:p w:rsidR="0077447E" w:rsidRPr="0047702E" w:rsidRDefault="0077447E" w:rsidP="0077447E">
      <w:pPr>
        <w:pStyle w:val="7"/>
        <w:numPr>
          <w:ilvl w:val="0"/>
          <w:numId w:val="6"/>
        </w:numPr>
        <w:ind w:left="426"/>
        <w:rPr>
          <w:color w:val="auto"/>
        </w:rPr>
      </w:pPr>
      <w:r w:rsidRPr="0047702E">
        <w:rPr>
          <w:color w:val="auto"/>
        </w:rPr>
        <w:t>Закон Республики Крым от 16 января 2015 г. № 67-ЗРК/2015 «О регулировании градостроительной деятельности в Республике Крым».</w:t>
      </w:r>
    </w:p>
    <w:p w:rsidR="0077447E" w:rsidRPr="0047702E" w:rsidRDefault="0077447E" w:rsidP="0077447E">
      <w:pPr>
        <w:pStyle w:val="7"/>
        <w:numPr>
          <w:ilvl w:val="0"/>
          <w:numId w:val="6"/>
        </w:numPr>
        <w:ind w:left="426"/>
        <w:rPr>
          <w:color w:val="auto"/>
        </w:rPr>
      </w:pPr>
      <w:r w:rsidRPr="0047702E">
        <w:rPr>
          <w:color w:val="auto"/>
        </w:rPr>
        <w:t>Закон Республики Крым от 16 января 2015 г. № 68-ЗРК/2015 «О видах объектов регионального и местного значения, подлежащих отображению на схеме территориального планирования Республики Крым и в документах территориального планирования муниципальных образований Республики Крым».</w:t>
      </w:r>
    </w:p>
    <w:p w:rsidR="0077447E" w:rsidRPr="0047702E" w:rsidRDefault="0077447E" w:rsidP="0077447E">
      <w:pPr>
        <w:pStyle w:val="7"/>
        <w:numPr>
          <w:ilvl w:val="0"/>
          <w:numId w:val="6"/>
        </w:numPr>
        <w:ind w:left="426"/>
        <w:rPr>
          <w:color w:val="auto"/>
        </w:rPr>
      </w:pPr>
      <w:r w:rsidRPr="0047702E">
        <w:rPr>
          <w:color w:val="auto"/>
        </w:rPr>
        <w:t>Закон Республики Крым от 28 января 2015 г. № 68-ЗРК/2015 «О курортах, природных лечебных ресурсах и лечебно-оздоровительных местностях Республики Крым».</w:t>
      </w:r>
    </w:p>
    <w:p w:rsidR="0077447E" w:rsidRPr="0047702E" w:rsidRDefault="0077447E" w:rsidP="0077447E">
      <w:pPr>
        <w:pStyle w:val="7"/>
        <w:numPr>
          <w:ilvl w:val="0"/>
          <w:numId w:val="6"/>
        </w:numPr>
        <w:ind w:left="426"/>
        <w:rPr>
          <w:color w:val="auto"/>
        </w:rPr>
      </w:pPr>
      <w:r w:rsidRPr="0047702E">
        <w:rPr>
          <w:color w:val="auto"/>
        </w:rPr>
        <w:t>Закон Республики Крым от 09 января 2017 г. № 352-ЗРК/2017 «О стратегии социально-экономического развития Республики Крым до 2030 г.».</w:t>
      </w:r>
    </w:p>
    <w:p w:rsidR="0077447E" w:rsidRPr="0047702E" w:rsidRDefault="0077447E" w:rsidP="0077447E">
      <w:pPr>
        <w:pStyle w:val="7"/>
        <w:numPr>
          <w:ilvl w:val="0"/>
          <w:numId w:val="6"/>
        </w:numPr>
        <w:ind w:left="426"/>
        <w:rPr>
          <w:color w:val="auto"/>
        </w:rPr>
      </w:pPr>
      <w:r w:rsidRPr="0047702E">
        <w:rPr>
          <w:color w:val="auto"/>
        </w:rPr>
        <w:t xml:space="preserve">Постановлением Совета министров Республики Крым от 30.12.2014 № 647 «Об утверждении Государственной программы развития строительной отрасли Республики Крым на 2015 - 2017 годы». </w:t>
      </w:r>
    </w:p>
    <w:p w:rsidR="0077447E" w:rsidRPr="0047702E" w:rsidRDefault="0077447E" w:rsidP="0077447E">
      <w:pPr>
        <w:pStyle w:val="7"/>
        <w:numPr>
          <w:ilvl w:val="0"/>
          <w:numId w:val="6"/>
        </w:numPr>
        <w:ind w:left="426"/>
        <w:rPr>
          <w:color w:val="auto"/>
        </w:rPr>
      </w:pPr>
      <w:r w:rsidRPr="0047702E">
        <w:rPr>
          <w:color w:val="auto"/>
        </w:rPr>
        <w:t xml:space="preserve">Постановление Совета министров Республики Крым от 26 апреля 2016 г. № 171 «Об утверждении региональные нормативы градостроительного проектирования Республики Крым». </w:t>
      </w:r>
    </w:p>
    <w:p w:rsidR="0077447E" w:rsidRPr="0047702E" w:rsidRDefault="0077447E" w:rsidP="0077447E">
      <w:pPr>
        <w:pStyle w:val="7"/>
        <w:numPr>
          <w:ilvl w:val="0"/>
          <w:numId w:val="6"/>
        </w:numPr>
        <w:ind w:left="426"/>
        <w:rPr>
          <w:color w:val="auto"/>
        </w:rPr>
      </w:pPr>
      <w:r w:rsidRPr="0047702E">
        <w:rPr>
          <w:color w:val="auto"/>
        </w:rPr>
        <w:t>Постановление Совета министров Республики Крым от 25мая 2016 г. № 223 «Об утверждении нормативов потребления коммунальных услуг на территории Республики Крым».</w:t>
      </w:r>
    </w:p>
    <w:p w:rsidR="0077447E" w:rsidRPr="0047702E" w:rsidRDefault="0077447E" w:rsidP="0077447E">
      <w:pPr>
        <w:pStyle w:val="7"/>
        <w:numPr>
          <w:ilvl w:val="0"/>
          <w:numId w:val="6"/>
        </w:numPr>
        <w:ind w:left="426"/>
        <w:rPr>
          <w:color w:val="auto"/>
        </w:rPr>
      </w:pPr>
      <w:r w:rsidRPr="0047702E">
        <w:rPr>
          <w:color w:val="auto"/>
        </w:rPr>
        <w:lastRenderedPageBreak/>
        <w:t>Постановление Совета министров Республики Крым от 24 января 2017 г. № 18 «Об установлении нормативов минимальной обеспеченности населения Республики Крым площадью торговых объектов».</w:t>
      </w:r>
    </w:p>
    <w:p w:rsidR="0077447E" w:rsidRPr="0047702E" w:rsidRDefault="0077447E" w:rsidP="0077447E">
      <w:pPr>
        <w:pStyle w:val="7"/>
        <w:numPr>
          <w:ilvl w:val="0"/>
          <w:numId w:val="0"/>
        </w:numPr>
        <w:ind w:left="644"/>
        <w:rPr>
          <w:color w:val="auto"/>
        </w:rPr>
      </w:pPr>
    </w:p>
    <w:p w:rsidR="0077447E" w:rsidRPr="0047702E" w:rsidRDefault="0077447E" w:rsidP="0077447E">
      <w:pPr>
        <w:pStyle w:val="9"/>
        <w:spacing w:before="0" w:after="0"/>
        <w:rPr>
          <w:b w:val="0"/>
        </w:rPr>
      </w:pPr>
      <w:r w:rsidRPr="0047702E">
        <w:rPr>
          <w:b w:val="0"/>
        </w:rPr>
        <w:t xml:space="preserve">Муниципальные нормативные правовые акты </w:t>
      </w:r>
      <w:r w:rsidRPr="0047702E">
        <w:rPr>
          <w:b w:val="0"/>
          <w:bCs/>
        </w:rPr>
        <w:t xml:space="preserve">городского округа </w:t>
      </w:r>
      <w:r w:rsidR="006E3D8E" w:rsidRPr="0047702E">
        <w:rPr>
          <w:b w:val="0"/>
          <w:bCs/>
        </w:rPr>
        <w:t>Евпатория</w:t>
      </w:r>
      <w:r w:rsidRPr="0047702E">
        <w:rPr>
          <w:b w:val="0"/>
        </w:rPr>
        <w:t>.</w:t>
      </w:r>
    </w:p>
    <w:p w:rsidR="0077447E" w:rsidRPr="0047702E" w:rsidRDefault="0077447E" w:rsidP="0077447E">
      <w:pPr>
        <w:pStyle w:val="7"/>
        <w:numPr>
          <w:ilvl w:val="0"/>
          <w:numId w:val="4"/>
        </w:numPr>
        <w:ind w:left="426"/>
        <w:rPr>
          <w:color w:val="auto"/>
        </w:rPr>
      </w:pPr>
      <w:r w:rsidRPr="0047702E">
        <w:t xml:space="preserve">Устав муниципального образования городской округ </w:t>
      </w:r>
      <w:r w:rsidR="006E3D8E" w:rsidRPr="0047702E">
        <w:t>Евпатория</w:t>
      </w:r>
      <w:r w:rsidRPr="0047702E">
        <w:t xml:space="preserve"> Республики Крым.</w:t>
      </w:r>
    </w:p>
    <w:p w:rsidR="0077447E" w:rsidRPr="0047702E" w:rsidRDefault="0077447E" w:rsidP="0077447E">
      <w:pPr>
        <w:pStyle w:val="7"/>
        <w:numPr>
          <w:ilvl w:val="0"/>
          <w:numId w:val="4"/>
        </w:numPr>
        <w:ind w:left="426"/>
        <w:rPr>
          <w:color w:val="auto"/>
        </w:rPr>
      </w:pPr>
      <w:r w:rsidRPr="0047702E">
        <w:rPr>
          <w:color w:val="auto"/>
        </w:rPr>
        <w:t xml:space="preserve"> Генеральный план </w:t>
      </w:r>
      <w:r w:rsidRPr="0047702E">
        <w:t xml:space="preserve">муниципального образования городской округ </w:t>
      </w:r>
      <w:r w:rsidR="006E3D8E" w:rsidRPr="0047702E">
        <w:t>Евпатория</w:t>
      </w:r>
      <w:r w:rsidRPr="0047702E">
        <w:t xml:space="preserve"> Республики Крым.</w:t>
      </w:r>
      <w:r w:rsidRPr="0047702E">
        <w:rPr>
          <w:color w:val="auto"/>
        </w:rPr>
        <w:t xml:space="preserve"> </w:t>
      </w:r>
    </w:p>
    <w:p w:rsidR="00BF3944" w:rsidRPr="0047702E" w:rsidRDefault="00BF3944" w:rsidP="00BF3944">
      <w:pPr>
        <w:pStyle w:val="7"/>
        <w:numPr>
          <w:ilvl w:val="0"/>
          <w:numId w:val="4"/>
        </w:numPr>
        <w:ind w:left="426"/>
        <w:rPr>
          <w:color w:val="auto"/>
        </w:rPr>
      </w:pPr>
      <w:r w:rsidRPr="0047702E">
        <w:t>Решение Евпаторийского городского совета от 09 октября 2015 г. № 1-25/18 «Об утверждении Порядка подготовки, утверждения местных нормативов градостроительного проектирования муниципального образования городской округ Евпатория Республики Крым и внесения в них изменений».</w:t>
      </w:r>
    </w:p>
    <w:p w:rsidR="00BF3944" w:rsidRPr="0047702E" w:rsidRDefault="00BF3944" w:rsidP="00BF3944">
      <w:pPr>
        <w:pStyle w:val="7"/>
        <w:numPr>
          <w:ilvl w:val="0"/>
          <w:numId w:val="4"/>
        </w:numPr>
        <w:ind w:left="426"/>
        <w:rPr>
          <w:color w:val="auto"/>
        </w:rPr>
      </w:pPr>
      <w:r w:rsidRPr="0047702E">
        <w:t>Решение Евпаторийского городского совета от 1 апреля 2015 г. № 1-18/19 «Об определении учетной нормы площади жилого помещения и предоставлении общей площади жилого помещения по договору социального найма».</w:t>
      </w:r>
    </w:p>
    <w:p w:rsidR="00F360FC" w:rsidRPr="0047702E" w:rsidRDefault="0005744D" w:rsidP="00BF3944">
      <w:pPr>
        <w:pStyle w:val="7"/>
        <w:numPr>
          <w:ilvl w:val="0"/>
          <w:numId w:val="4"/>
        </w:numPr>
        <w:ind w:left="426"/>
        <w:rPr>
          <w:color w:val="auto"/>
        </w:rPr>
      </w:pPr>
      <w:r w:rsidRPr="0047702E">
        <w:t>Решение Евпаторийского городского совета от 1 апреля 2015 г. № 1-18/22 « Об утверждении Правил благоустройства территории муниципального образования городской округ Евпатория Республики Крым»</w:t>
      </w:r>
    </w:p>
    <w:p w:rsidR="00BF3944" w:rsidRPr="0047702E" w:rsidRDefault="00BF3944" w:rsidP="00BF3944">
      <w:pPr>
        <w:pStyle w:val="7"/>
        <w:numPr>
          <w:ilvl w:val="0"/>
          <w:numId w:val="4"/>
        </w:numPr>
        <w:ind w:left="426"/>
        <w:rPr>
          <w:color w:val="auto"/>
        </w:rPr>
      </w:pPr>
      <w:r w:rsidRPr="0047702E">
        <w:t>Постановление администрации города Евпатории Республики Крым от 15.12.2015 №1969-п Муниципальная программа по реализации федеральной целевой программы «Социально-экономическое развитие Республики Крым и г. Севастополя до 2020 года».</w:t>
      </w:r>
    </w:p>
    <w:p w:rsidR="00BF3944" w:rsidRPr="0047702E" w:rsidRDefault="00BF3944" w:rsidP="00BF3944">
      <w:pPr>
        <w:pStyle w:val="7"/>
        <w:numPr>
          <w:ilvl w:val="0"/>
          <w:numId w:val="4"/>
        </w:numPr>
        <w:ind w:left="426"/>
        <w:rPr>
          <w:color w:val="auto"/>
        </w:rPr>
      </w:pPr>
      <w:r w:rsidRPr="0047702E">
        <w:t>Постановление администрации города Евпатории Республики Крым от 14.12.2015 №1941-п Муниципальная программа «</w:t>
      </w:r>
      <w:r w:rsidRPr="0047702E">
        <w:rPr>
          <w:rFonts w:eastAsia="Calibri"/>
        </w:rPr>
        <w:t>Развитие физической культуры и массового спорта в городском округе Евпатория Республики Крым на 2016-2018 годы».</w:t>
      </w:r>
    </w:p>
    <w:p w:rsidR="00BF3944" w:rsidRPr="0047702E" w:rsidRDefault="00BF3944" w:rsidP="00BF3944">
      <w:pPr>
        <w:pStyle w:val="7"/>
        <w:numPr>
          <w:ilvl w:val="0"/>
          <w:numId w:val="4"/>
        </w:numPr>
        <w:ind w:left="426"/>
        <w:rPr>
          <w:color w:val="auto"/>
        </w:rPr>
      </w:pPr>
      <w:r w:rsidRPr="0047702E">
        <w:t>Постановление администрации города Евпатории Республики Крым от 26.10.2015 №1344-п Муниципальная программа «Мобилизационная подготовка муниципального образования городской округ Евпатория Республики Крым на 2016-2018 годы».</w:t>
      </w:r>
    </w:p>
    <w:p w:rsidR="00BF3944" w:rsidRPr="0047702E" w:rsidRDefault="00BF3944" w:rsidP="00BF3944">
      <w:pPr>
        <w:pStyle w:val="7"/>
        <w:numPr>
          <w:ilvl w:val="0"/>
          <w:numId w:val="4"/>
        </w:numPr>
        <w:ind w:left="426"/>
        <w:rPr>
          <w:color w:val="auto"/>
        </w:rPr>
      </w:pPr>
      <w:r w:rsidRPr="0047702E">
        <w:t>Постановление администрации города Евпатории Республики Крым от 14.12.2015 №1946-п Муниципальная программа развития курорта и туризма в городском округе Евпатория на 2016-2018 годы.</w:t>
      </w:r>
    </w:p>
    <w:p w:rsidR="00BF3944" w:rsidRPr="0047702E" w:rsidRDefault="00BF3944" w:rsidP="00BF3944">
      <w:pPr>
        <w:pStyle w:val="7"/>
        <w:numPr>
          <w:ilvl w:val="0"/>
          <w:numId w:val="4"/>
        </w:numPr>
        <w:ind w:left="426"/>
        <w:rPr>
          <w:color w:val="auto"/>
        </w:rPr>
      </w:pPr>
      <w:r w:rsidRPr="0047702E">
        <w:t>Постановление администрации города Евпатории Республики Крым от 15.12.2015 №1963-п Муниципальная программа развития образования в городском округе Евпатория Республики Крым на 2016 – 2018 годы.</w:t>
      </w:r>
    </w:p>
    <w:p w:rsidR="00BF3944" w:rsidRPr="0047702E" w:rsidRDefault="00BF3944" w:rsidP="00BF3944">
      <w:pPr>
        <w:pStyle w:val="7"/>
        <w:numPr>
          <w:ilvl w:val="0"/>
          <w:numId w:val="4"/>
        </w:numPr>
        <w:ind w:left="426"/>
        <w:rPr>
          <w:color w:val="auto"/>
        </w:rPr>
      </w:pPr>
      <w:r w:rsidRPr="0047702E">
        <w:t>Постановление администрации города Евпатории Республики Крым от 14.12.2015 №1943-п Муниципальная программа городского округа Евпатория Республики Крым «Молодежь Евпатории» на 2016-2018 гг.</w:t>
      </w:r>
    </w:p>
    <w:p w:rsidR="00BF3944" w:rsidRPr="0047702E" w:rsidRDefault="00BF3944" w:rsidP="00BF3944">
      <w:pPr>
        <w:pStyle w:val="7"/>
        <w:numPr>
          <w:ilvl w:val="0"/>
          <w:numId w:val="4"/>
        </w:numPr>
        <w:ind w:left="426"/>
        <w:rPr>
          <w:color w:val="auto"/>
        </w:rPr>
      </w:pPr>
      <w:r w:rsidRPr="0047702E">
        <w:t>Постановление администрации города Евпатории Республики Крым от 15.12.2015 №1966-п Муниципальная программа «Энергосбережение и повышение энергетической эффективности муниципального образования городской округ Евпатория Республики Крым на 2016 – 2018 годы».</w:t>
      </w:r>
    </w:p>
    <w:p w:rsidR="00BF3944" w:rsidRPr="0047702E" w:rsidRDefault="00BF3944" w:rsidP="00BF3944">
      <w:pPr>
        <w:pStyle w:val="7"/>
        <w:numPr>
          <w:ilvl w:val="0"/>
          <w:numId w:val="4"/>
        </w:numPr>
        <w:ind w:left="426"/>
        <w:rPr>
          <w:color w:val="auto"/>
        </w:rPr>
      </w:pPr>
      <w:r w:rsidRPr="0047702E">
        <w:t>Постановление администрации города Евпатории Республики Крым от 15.12.2015 №1965-п Муниципальная программа «Развитие культуры городского округа Евпатория Республики Крым на 2016 – 2018 годы».</w:t>
      </w:r>
    </w:p>
    <w:p w:rsidR="00BF3944" w:rsidRPr="0047702E" w:rsidRDefault="00BF3944" w:rsidP="00BF3944">
      <w:pPr>
        <w:pStyle w:val="7"/>
        <w:numPr>
          <w:ilvl w:val="0"/>
          <w:numId w:val="4"/>
        </w:numPr>
        <w:ind w:left="426"/>
        <w:rPr>
          <w:color w:val="auto"/>
        </w:rPr>
      </w:pPr>
      <w:r w:rsidRPr="0047702E">
        <w:lastRenderedPageBreak/>
        <w:t>Постановление администрации города Евпатории Республики Крым от 14.12.2015 №1945-п Муниципальная программа «Развитие архивного дела на территории муниципального образования городской округ Евпатория на 2016-2018 годы»</w:t>
      </w:r>
    </w:p>
    <w:p w:rsidR="0077447E" w:rsidRPr="0047702E" w:rsidRDefault="0077447E" w:rsidP="0077447E">
      <w:pPr>
        <w:pStyle w:val="7"/>
        <w:numPr>
          <w:ilvl w:val="0"/>
          <w:numId w:val="0"/>
        </w:numPr>
        <w:ind w:left="426"/>
        <w:rPr>
          <w:color w:val="auto"/>
        </w:rPr>
      </w:pPr>
    </w:p>
    <w:p w:rsidR="0077447E" w:rsidRPr="0047702E" w:rsidRDefault="0077447E" w:rsidP="0077447E">
      <w:pPr>
        <w:pStyle w:val="9"/>
        <w:spacing w:before="0" w:after="0"/>
        <w:ind w:left="502" w:hanging="360"/>
        <w:rPr>
          <w:b w:val="0"/>
        </w:rPr>
      </w:pPr>
      <w:r w:rsidRPr="0047702E">
        <w:rPr>
          <w:b w:val="0"/>
        </w:rPr>
        <w:t>Своды правил по проектированию и строительству.</w:t>
      </w:r>
    </w:p>
    <w:p w:rsidR="0077447E" w:rsidRPr="0047702E" w:rsidRDefault="0077447E" w:rsidP="0077447E">
      <w:pPr>
        <w:pStyle w:val="7"/>
        <w:numPr>
          <w:ilvl w:val="0"/>
          <w:numId w:val="5"/>
        </w:numPr>
        <w:ind w:left="426"/>
        <w:rPr>
          <w:color w:val="auto"/>
        </w:rPr>
      </w:pPr>
      <w:r w:rsidRPr="0047702E">
        <w:rPr>
          <w:color w:val="auto"/>
        </w:rPr>
        <w:t>СП 42.13330.201</w:t>
      </w:r>
      <w:r w:rsidR="0073446E" w:rsidRPr="008106D6">
        <w:rPr>
          <w:color w:val="auto"/>
        </w:rPr>
        <w:t>6</w:t>
      </w:r>
      <w:r w:rsidRPr="0047702E">
        <w:rPr>
          <w:color w:val="auto"/>
        </w:rPr>
        <w:t xml:space="preserve"> «Градостроительство. Планировка и застройка городских и сельских поселений».</w:t>
      </w:r>
    </w:p>
    <w:p w:rsidR="0077447E" w:rsidRPr="0047702E" w:rsidRDefault="0077447E" w:rsidP="0077447E">
      <w:pPr>
        <w:pStyle w:val="7"/>
        <w:numPr>
          <w:ilvl w:val="0"/>
          <w:numId w:val="5"/>
        </w:numPr>
        <w:ind w:left="426"/>
        <w:rPr>
          <w:color w:val="auto"/>
        </w:rPr>
      </w:pPr>
      <w:r w:rsidRPr="0047702E">
        <w:rPr>
          <w:color w:val="auto"/>
        </w:rPr>
        <w:t>СП 89.13330.2012 «Котельные установки».</w:t>
      </w:r>
    </w:p>
    <w:p w:rsidR="0077447E" w:rsidRPr="0047702E" w:rsidRDefault="0077447E" w:rsidP="0077447E">
      <w:pPr>
        <w:pStyle w:val="7"/>
        <w:numPr>
          <w:ilvl w:val="0"/>
          <w:numId w:val="5"/>
        </w:numPr>
        <w:ind w:left="426"/>
        <w:rPr>
          <w:color w:val="auto"/>
        </w:rPr>
      </w:pPr>
      <w:r w:rsidRPr="0047702E">
        <w:rPr>
          <w:color w:val="auto"/>
        </w:rPr>
        <w:t>СП 124.13330.2012 «Тепловые сети».</w:t>
      </w:r>
    </w:p>
    <w:p w:rsidR="0077447E" w:rsidRPr="0047702E" w:rsidRDefault="0077447E" w:rsidP="0077447E">
      <w:pPr>
        <w:pStyle w:val="7"/>
        <w:numPr>
          <w:ilvl w:val="0"/>
          <w:numId w:val="5"/>
        </w:numPr>
        <w:ind w:left="426"/>
        <w:rPr>
          <w:color w:val="auto"/>
        </w:rPr>
      </w:pPr>
      <w:r w:rsidRPr="0047702E">
        <w:rPr>
          <w:color w:val="auto"/>
        </w:rPr>
        <w:t>СП 41-101-95 «Проектирование тепловых пунктов».</w:t>
      </w:r>
    </w:p>
    <w:p w:rsidR="0077447E" w:rsidRPr="0047702E" w:rsidRDefault="0077447E" w:rsidP="0077447E">
      <w:pPr>
        <w:pStyle w:val="7"/>
        <w:numPr>
          <w:ilvl w:val="0"/>
          <w:numId w:val="5"/>
        </w:numPr>
        <w:ind w:left="426"/>
        <w:rPr>
          <w:color w:val="auto"/>
        </w:rPr>
      </w:pPr>
      <w:r w:rsidRPr="0047702E">
        <w:rPr>
          <w:color w:val="auto"/>
        </w:rPr>
        <w:t>СП 31.13330.2012 «Водоснабжение. Наружные сети и сооружения».</w:t>
      </w:r>
    </w:p>
    <w:p w:rsidR="0077447E" w:rsidRPr="0047702E" w:rsidRDefault="0077447E" w:rsidP="0077447E">
      <w:pPr>
        <w:pStyle w:val="7"/>
        <w:numPr>
          <w:ilvl w:val="0"/>
          <w:numId w:val="5"/>
        </w:numPr>
        <w:ind w:left="426"/>
        <w:rPr>
          <w:color w:val="auto"/>
        </w:rPr>
      </w:pPr>
      <w:r w:rsidRPr="0047702E">
        <w:rPr>
          <w:color w:val="auto"/>
        </w:rPr>
        <w:t>СП 32.13330.2012 «Канализация. Наружные сети и сооружения».</w:t>
      </w:r>
    </w:p>
    <w:p w:rsidR="0077447E" w:rsidRPr="0047702E" w:rsidRDefault="0077447E" w:rsidP="0077447E">
      <w:pPr>
        <w:pStyle w:val="7"/>
        <w:numPr>
          <w:ilvl w:val="0"/>
          <w:numId w:val="5"/>
        </w:numPr>
        <w:ind w:left="426"/>
        <w:rPr>
          <w:color w:val="auto"/>
        </w:rPr>
      </w:pPr>
      <w:r w:rsidRPr="0047702E">
        <w:rPr>
          <w:color w:val="auto"/>
        </w:rPr>
        <w:t>СП 42-101-2003 «Общие положения по проектированию и строительству газораспределительных систем из металлических и полиэтиленовых труб».</w:t>
      </w:r>
    </w:p>
    <w:p w:rsidR="0077447E" w:rsidRPr="0047702E" w:rsidRDefault="0077447E" w:rsidP="0077447E">
      <w:pPr>
        <w:pStyle w:val="7"/>
        <w:numPr>
          <w:ilvl w:val="0"/>
          <w:numId w:val="5"/>
        </w:numPr>
        <w:ind w:left="426"/>
        <w:rPr>
          <w:color w:val="auto"/>
        </w:rPr>
      </w:pPr>
      <w:r w:rsidRPr="0047702E">
        <w:rPr>
          <w:color w:val="auto"/>
        </w:rPr>
        <w:t>СП 118.13330.2012 «Общественные здания и сооружения».</w:t>
      </w:r>
    </w:p>
    <w:p w:rsidR="0077447E" w:rsidRPr="0047702E" w:rsidRDefault="0077447E" w:rsidP="0077447E">
      <w:pPr>
        <w:pStyle w:val="7"/>
        <w:numPr>
          <w:ilvl w:val="0"/>
          <w:numId w:val="5"/>
        </w:numPr>
        <w:ind w:left="426"/>
        <w:rPr>
          <w:color w:val="auto"/>
        </w:rPr>
      </w:pPr>
      <w:r w:rsidRPr="0047702E">
        <w:rPr>
          <w:color w:val="auto"/>
        </w:rPr>
        <w:t>СП 88.13330.2014 «Защитные сооружения гражданской обороны».</w:t>
      </w:r>
    </w:p>
    <w:p w:rsidR="0077447E" w:rsidRPr="0047702E" w:rsidRDefault="0077447E" w:rsidP="0077447E">
      <w:pPr>
        <w:pStyle w:val="7"/>
        <w:numPr>
          <w:ilvl w:val="0"/>
          <w:numId w:val="5"/>
        </w:numPr>
        <w:ind w:left="426"/>
        <w:rPr>
          <w:color w:val="auto"/>
        </w:rPr>
      </w:pPr>
      <w:r w:rsidRPr="0047702E">
        <w:rPr>
          <w:color w:val="auto"/>
        </w:rPr>
        <w:t>СП 112.13330.2011 «Пожарная безопасность зданий и сооружений».</w:t>
      </w:r>
    </w:p>
    <w:p w:rsidR="0077447E" w:rsidRPr="0047702E" w:rsidRDefault="0077447E" w:rsidP="0077447E">
      <w:pPr>
        <w:pStyle w:val="7"/>
        <w:numPr>
          <w:ilvl w:val="0"/>
          <w:numId w:val="5"/>
        </w:numPr>
        <w:ind w:left="426"/>
        <w:rPr>
          <w:color w:val="auto"/>
        </w:rPr>
      </w:pPr>
      <w:r w:rsidRPr="0047702E">
        <w:rPr>
          <w:color w:val="auto"/>
        </w:rPr>
        <w:t>СП 11.13130.2009 «Места дислокации подразделений пожарной охраны. Порядок и методика определения».</w:t>
      </w:r>
    </w:p>
    <w:p w:rsidR="0077447E" w:rsidRPr="0047702E" w:rsidRDefault="0077447E" w:rsidP="0077447E">
      <w:pPr>
        <w:pStyle w:val="7"/>
        <w:numPr>
          <w:ilvl w:val="0"/>
          <w:numId w:val="5"/>
        </w:numPr>
        <w:ind w:left="426"/>
        <w:rPr>
          <w:color w:val="auto"/>
        </w:rPr>
      </w:pPr>
      <w:r w:rsidRPr="0047702E">
        <w:rPr>
          <w:color w:val="auto"/>
        </w:rPr>
        <w:t>СП 31-103-99 «Здания, сооружения и комплексы православных храмов».</w:t>
      </w:r>
    </w:p>
    <w:p w:rsidR="0077447E" w:rsidRPr="0047702E" w:rsidRDefault="0077447E" w:rsidP="0077447E">
      <w:pPr>
        <w:pStyle w:val="7"/>
        <w:numPr>
          <w:ilvl w:val="0"/>
          <w:numId w:val="5"/>
        </w:numPr>
        <w:ind w:left="426"/>
        <w:rPr>
          <w:color w:val="auto"/>
        </w:rPr>
      </w:pPr>
      <w:r w:rsidRPr="0047702E">
        <w:rPr>
          <w:color w:val="auto"/>
        </w:rPr>
        <w:t>СанПиН 2.2.1/2.1.1.1200-03 «Санитарно-защитные зоны и санитарная классификация предприятий, сооружений и иных объектов».</w:t>
      </w:r>
    </w:p>
    <w:p w:rsidR="0077447E" w:rsidRPr="0047702E" w:rsidRDefault="0077447E" w:rsidP="0077447E">
      <w:pPr>
        <w:spacing w:line="276" w:lineRule="auto"/>
        <w:ind w:left="426" w:hanging="360"/>
      </w:pPr>
    </w:p>
    <w:p w:rsidR="00AD4310" w:rsidRDefault="00AD4310"/>
    <w:sectPr w:rsidR="00AD4310" w:rsidSect="0077447E">
      <w:pgSz w:w="11905" w:h="16838"/>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E17" w:rsidRDefault="00603E17">
      <w:r>
        <w:separator/>
      </w:r>
    </w:p>
  </w:endnote>
  <w:endnote w:type="continuationSeparator" w:id="0">
    <w:p w:rsidR="00603E17" w:rsidRDefault="0060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tantia">
    <w:panose1 w:val="02030602050306030303"/>
    <w:charset w:val="CC"/>
    <w:family w:val="roman"/>
    <w:pitch w:val="variable"/>
    <w:sig w:usb0="A00002EF" w:usb1="4000204B" w:usb2="00000000" w:usb3="00000000" w:csb0="0000009F" w:csb1="00000000"/>
  </w:font>
  <w:font w:name="Candara">
    <w:panose1 w:val="020E0502030303020204"/>
    <w:charset w:val="CC"/>
    <w:family w:val="swiss"/>
    <w:pitch w:val="variable"/>
    <w:sig w:usb0="A00002EF" w:usb1="4000204B"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14E" w:rsidRDefault="006A053F">
    <w:pPr>
      <w:pStyle w:val="a9"/>
      <w:jc w:val="right"/>
    </w:pPr>
    <w:r>
      <w:fldChar w:fldCharType="begin"/>
    </w:r>
    <w:r>
      <w:instrText>PAGE   \* MERGEFORMAT</w:instrText>
    </w:r>
    <w:r>
      <w:fldChar w:fldCharType="separate"/>
    </w:r>
    <w:r w:rsidR="001F4CAC">
      <w:rPr>
        <w:noProof/>
      </w:rPr>
      <w:t>20</w:t>
    </w:r>
    <w:r>
      <w:rPr>
        <w:noProof/>
      </w:rPr>
      <w:fldChar w:fldCharType="end"/>
    </w:r>
  </w:p>
  <w:p w:rsidR="00FD514E" w:rsidRDefault="00FD514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14E" w:rsidRDefault="006A053F">
    <w:pPr>
      <w:pStyle w:val="a9"/>
      <w:jc w:val="right"/>
    </w:pPr>
    <w:r>
      <w:fldChar w:fldCharType="begin"/>
    </w:r>
    <w:r>
      <w:instrText>PAGE   \* MERGEFORMAT</w:instrText>
    </w:r>
    <w:r>
      <w:fldChar w:fldCharType="separate"/>
    </w:r>
    <w:r w:rsidR="001F4CAC">
      <w:rPr>
        <w:noProof/>
      </w:rPr>
      <w:t>21</w:t>
    </w:r>
    <w:r>
      <w:rPr>
        <w:noProof/>
      </w:rPr>
      <w:fldChar w:fldCharType="end"/>
    </w:r>
  </w:p>
  <w:p w:rsidR="00FD514E" w:rsidRDefault="00FD514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030371"/>
      <w:docPartObj>
        <w:docPartGallery w:val="Page Numbers (Bottom of Page)"/>
        <w:docPartUnique/>
      </w:docPartObj>
    </w:sdtPr>
    <w:sdtEndPr/>
    <w:sdtContent>
      <w:p w:rsidR="00FD514E" w:rsidRDefault="006A053F">
        <w:pPr>
          <w:pStyle w:val="a9"/>
          <w:jc w:val="right"/>
        </w:pPr>
        <w:r>
          <w:fldChar w:fldCharType="begin"/>
        </w:r>
        <w:r>
          <w:instrText>PAGE   \* MERGEFORMAT</w:instrText>
        </w:r>
        <w:r>
          <w:fldChar w:fldCharType="separate"/>
        </w:r>
        <w:r w:rsidR="00376131">
          <w:rPr>
            <w:noProof/>
          </w:rPr>
          <w:t>57</w:t>
        </w:r>
        <w:r>
          <w:rPr>
            <w:noProof/>
          </w:rPr>
          <w:fldChar w:fldCharType="end"/>
        </w:r>
      </w:p>
    </w:sdtContent>
  </w:sdt>
  <w:p w:rsidR="00FD514E" w:rsidRDefault="00FD514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E17" w:rsidRDefault="00603E17">
      <w:r>
        <w:separator/>
      </w:r>
    </w:p>
  </w:footnote>
  <w:footnote w:type="continuationSeparator" w:id="0">
    <w:p w:rsidR="00603E17" w:rsidRDefault="00603E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0116"/>
    <w:multiLevelType w:val="hybridMultilevel"/>
    <w:tmpl w:val="70DC23A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C2CB3"/>
    <w:multiLevelType w:val="hybridMultilevel"/>
    <w:tmpl w:val="8A740B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D67C06"/>
    <w:multiLevelType w:val="hybridMultilevel"/>
    <w:tmpl w:val="9DB235F0"/>
    <w:lvl w:ilvl="0" w:tplc="6710556E">
      <w:start w:val="1"/>
      <w:numFmt w:val="bullet"/>
      <w:lvlText w:val="‒"/>
      <w:lvlJc w:val="left"/>
      <w:pPr>
        <w:ind w:left="1260" w:hanging="360"/>
      </w:pPr>
      <w:rPr>
        <w:rFonts w:ascii="Times New Roman" w:hAnsi="Times New Roman" w:cs="Times New Roman" w:hint="default"/>
      </w:rPr>
    </w:lvl>
    <w:lvl w:ilvl="1" w:tplc="96747E8E">
      <w:numFmt w:val="bullet"/>
      <w:lvlText w:val="·"/>
      <w:lvlJc w:val="left"/>
      <w:pPr>
        <w:ind w:left="1980" w:hanging="360"/>
      </w:pPr>
      <w:rPr>
        <w:rFonts w:ascii="Times New Roman" w:eastAsia="Times New Roman" w:hAnsi="Times New Roman" w:cs="Times New Roman"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E75495"/>
    <w:multiLevelType w:val="hybridMultilevel"/>
    <w:tmpl w:val="1A14C7AE"/>
    <w:lvl w:ilvl="0" w:tplc="671055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2D0947"/>
    <w:multiLevelType w:val="hybridMultilevel"/>
    <w:tmpl w:val="9306D66A"/>
    <w:lvl w:ilvl="0" w:tplc="C3D6A2A4">
      <w:start w:val="1"/>
      <w:numFmt w:val="bullet"/>
      <w:pStyle w:val="a"/>
      <w:lvlText w:val="−"/>
      <w:lvlJc w:val="left"/>
      <w:pPr>
        <w:tabs>
          <w:tab w:val="num" w:pos="284"/>
        </w:tabs>
        <w:ind w:left="284" w:hanging="284"/>
      </w:pPr>
      <w:rPr>
        <w:rFonts w:ascii="Courier New" w:hAnsi="Courier New"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4896350"/>
    <w:multiLevelType w:val="hybridMultilevel"/>
    <w:tmpl w:val="673CD9A8"/>
    <w:lvl w:ilvl="0" w:tplc="9366440E">
      <w:start w:val="1"/>
      <w:numFmt w:val="decimal"/>
      <w:lvlText w:val="%1."/>
      <w:lvlJc w:val="left"/>
      <w:pPr>
        <w:ind w:left="1392" w:hanging="825"/>
      </w:pPr>
      <w:rPr>
        <w:rFonts w:ascii="Times New Roman" w:eastAsia="Times New Roman" w:hAnsi="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24A75CAE"/>
    <w:multiLevelType w:val="hybridMultilevel"/>
    <w:tmpl w:val="B3AC3A8E"/>
    <w:lvl w:ilvl="0" w:tplc="0F800630">
      <w:start w:val="1"/>
      <w:numFmt w:val="bullet"/>
      <w:pStyle w:val="a0"/>
      <w:suff w:val="space"/>
      <w:lvlText w:val="‒"/>
      <w:lvlJc w:val="left"/>
      <w:pPr>
        <w:ind w:left="1287" w:hanging="719"/>
      </w:pPr>
      <w:rPr>
        <w:rFonts w:ascii="Times New Roman" w:hAnsi="Times New Roman" w:cs="Times New Roman" w:hint="default"/>
      </w:rPr>
    </w:lvl>
    <w:lvl w:ilvl="1" w:tplc="04190019">
      <w:start w:val="1"/>
      <w:numFmt w:val="lowerLetter"/>
      <w:lvlText w:val="%2."/>
      <w:lvlJc w:val="left"/>
      <w:pPr>
        <w:ind w:left="1315" w:hanging="360"/>
      </w:pPr>
    </w:lvl>
    <w:lvl w:ilvl="2" w:tplc="0419001B">
      <w:start w:val="1"/>
      <w:numFmt w:val="lowerRoman"/>
      <w:lvlText w:val="%3."/>
      <w:lvlJc w:val="right"/>
      <w:pPr>
        <w:ind w:left="2035" w:hanging="180"/>
      </w:pPr>
    </w:lvl>
    <w:lvl w:ilvl="3" w:tplc="0419000F">
      <w:start w:val="1"/>
      <w:numFmt w:val="decimal"/>
      <w:lvlText w:val="%4."/>
      <w:lvlJc w:val="left"/>
      <w:pPr>
        <w:ind w:left="2755" w:hanging="360"/>
      </w:pPr>
    </w:lvl>
    <w:lvl w:ilvl="4" w:tplc="04190019">
      <w:start w:val="1"/>
      <w:numFmt w:val="lowerLetter"/>
      <w:lvlText w:val="%5."/>
      <w:lvlJc w:val="left"/>
      <w:pPr>
        <w:ind w:left="3475" w:hanging="360"/>
      </w:pPr>
    </w:lvl>
    <w:lvl w:ilvl="5" w:tplc="0419001B">
      <w:start w:val="1"/>
      <w:numFmt w:val="lowerRoman"/>
      <w:lvlText w:val="%6."/>
      <w:lvlJc w:val="right"/>
      <w:pPr>
        <w:ind w:left="4195" w:hanging="180"/>
      </w:pPr>
    </w:lvl>
    <w:lvl w:ilvl="6" w:tplc="0419000F">
      <w:start w:val="1"/>
      <w:numFmt w:val="decimal"/>
      <w:lvlText w:val="%7."/>
      <w:lvlJc w:val="left"/>
      <w:pPr>
        <w:ind w:left="4915" w:hanging="360"/>
      </w:pPr>
    </w:lvl>
    <w:lvl w:ilvl="7" w:tplc="04190019">
      <w:start w:val="1"/>
      <w:numFmt w:val="lowerLetter"/>
      <w:lvlText w:val="%8."/>
      <w:lvlJc w:val="left"/>
      <w:pPr>
        <w:ind w:left="5635" w:hanging="360"/>
      </w:pPr>
    </w:lvl>
    <w:lvl w:ilvl="8" w:tplc="0419001B">
      <w:start w:val="1"/>
      <w:numFmt w:val="lowerRoman"/>
      <w:lvlText w:val="%9."/>
      <w:lvlJc w:val="right"/>
      <w:pPr>
        <w:ind w:left="6355" w:hanging="180"/>
      </w:pPr>
    </w:lvl>
  </w:abstractNum>
  <w:abstractNum w:abstractNumId="9">
    <w:nsid w:val="24EF1833"/>
    <w:multiLevelType w:val="hybridMultilevel"/>
    <w:tmpl w:val="26282748"/>
    <w:lvl w:ilvl="0" w:tplc="6710556E">
      <w:start w:val="1"/>
      <w:numFmt w:val="bullet"/>
      <w:lvlText w:val="‒"/>
      <w:lvlJc w:val="left"/>
      <w:pPr>
        <w:ind w:left="720" w:hanging="360"/>
      </w:pPr>
      <w:rPr>
        <w:rFonts w:ascii="Times New Roman" w:hAnsi="Times New Roman" w:cs="Times New Roman" w:hint="default"/>
      </w:rPr>
    </w:lvl>
    <w:lvl w:ilvl="1" w:tplc="6710556E">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1A3BC3"/>
    <w:multiLevelType w:val="hybridMultilevel"/>
    <w:tmpl w:val="C10C8736"/>
    <w:lvl w:ilvl="0" w:tplc="671055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3E0828"/>
    <w:multiLevelType w:val="hybridMultilevel"/>
    <w:tmpl w:val="518279FA"/>
    <w:lvl w:ilvl="0" w:tplc="671055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C12418"/>
    <w:multiLevelType w:val="hybridMultilevel"/>
    <w:tmpl w:val="EBD61AF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5E7CE4"/>
    <w:multiLevelType w:val="hybridMultilevel"/>
    <w:tmpl w:val="04AA512C"/>
    <w:lvl w:ilvl="0" w:tplc="671055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0149A3"/>
    <w:multiLevelType w:val="hybridMultilevel"/>
    <w:tmpl w:val="DED2C10E"/>
    <w:lvl w:ilvl="0" w:tplc="C1FEE4EC">
      <w:start w:val="1"/>
      <w:numFmt w:val="decimal"/>
      <w:pStyle w:val="2"/>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B72CA7"/>
    <w:multiLevelType w:val="hybridMultilevel"/>
    <w:tmpl w:val="8C8A2000"/>
    <w:lvl w:ilvl="0" w:tplc="9B5A5BC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893459"/>
    <w:multiLevelType w:val="hybridMultilevel"/>
    <w:tmpl w:val="0A7C95F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D73835"/>
    <w:multiLevelType w:val="hybridMultilevel"/>
    <w:tmpl w:val="18109D68"/>
    <w:lvl w:ilvl="0" w:tplc="6710556E">
      <w:start w:val="1"/>
      <w:numFmt w:val="bullet"/>
      <w:lvlText w:val="‒"/>
      <w:lvlJc w:val="left"/>
      <w:pPr>
        <w:ind w:left="1485" w:hanging="360"/>
      </w:pPr>
      <w:rPr>
        <w:rFonts w:ascii="Times New Roman" w:hAnsi="Times New Roman" w:cs="Times New Roman"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8">
    <w:nsid w:val="718C61B4"/>
    <w:multiLevelType w:val="hybridMultilevel"/>
    <w:tmpl w:val="673CD9A8"/>
    <w:lvl w:ilvl="0" w:tplc="9366440E">
      <w:start w:val="1"/>
      <w:numFmt w:val="decimal"/>
      <w:lvlText w:val="%1."/>
      <w:lvlJc w:val="left"/>
      <w:pPr>
        <w:ind w:left="1392" w:hanging="825"/>
      </w:pPr>
      <w:rPr>
        <w:rFonts w:ascii="Times New Roman" w:eastAsia="Times New Roman" w:hAnsi="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71D53965"/>
    <w:multiLevelType w:val="hybridMultilevel"/>
    <w:tmpl w:val="3E603A02"/>
    <w:lvl w:ilvl="0" w:tplc="6710556E">
      <w:start w:val="1"/>
      <w:numFmt w:val="bullet"/>
      <w:lvlText w:val="‒"/>
      <w:lvlJc w:val="left"/>
      <w:pPr>
        <w:ind w:left="1495" w:hanging="360"/>
      </w:pPr>
      <w:rPr>
        <w:rFonts w:ascii="Times New Roman" w:hAnsi="Times New Roman"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0">
    <w:nsid w:val="7A101922"/>
    <w:multiLevelType w:val="hybridMultilevel"/>
    <w:tmpl w:val="C7409B6C"/>
    <w:lvl w:ilvl="0" w:tplc="9B5A5BC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2"/>
  </w:num>
  <w:num w:numId="5">
    <w:abstractNumId w:val="16"/>
  </w:num>
  <w:num w:numId="6">
    <w:abstractNumId w:val="1"/>
  </w:num>
  <w:num w:numId="7">
    <w:abstractNumId w:val="8"/>
  </w:num>
  <w:num w:numId="8">
    <w:abstractNumId w:val="6"/>
  </w:num>
  <w:num w:numId="9">
    <w:abstractNumId w:val="17"/>
  </w:num>
  <w:num w:numId="10">
    <w:abstractNumId w:val="3"/>
  </w:num>
  <w:num w:numId="11">
    <w:abstractNumId w:val="9"/>
  </w:num>
  <w:num w:numId="12">
    <w:abstractNumId w:val="13"/>
  </w:num>
  <w:num w:numId="13">
    <w:abstractNumId w:val="11"/>
  </w:num>
  <w:num w:numId="14">
    <w:abstractNumId w:val="10"/>
  </w:num>
  <w:num w:numId="15">
    <w:abstractNumId w:val="15"/>
  </w:num>
  <w:num w:numId="16">
    <w:abstractNumId w:val="5"/>
  </w:num>
  <w:num w:numId="17">
    <w:abstractNumId w:val="19"/>
  </w:num>
  <w:num w:numId="18">
    <w:abstractNumId w:val="14"/>
  </w:num>
  <w:num w:numId="19">
    <w:abstractNumId w:val="20"/>
  </w:num>
  <w:num w:numId="20">
    <w:abstractNumId w:val="4"/>
  </w:num>
  <w:num w:numId="21">
    <w:abstractNumId w:val="1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47E"/>
    <w:rsid w:val="0000645D"/>
    <w:rsid w:val="00036A23"/>
    <w:rsid w:val="00042BB2"/>
    <w:rsid w:val="0005744D"/>
    <w:rsid w:val="000B4C8C"/>
    <w:rsid w:val="000E21EF"/>
    <w:rsid w:val="000E4270"/>
    <w:rsid w:val="001537A3"/>
    <w:rsid w:val="0016235D"/>
    <w:rsid w:val="0017447A"/>
    <w:rsid w:val="001A2D1B"/>
    <w:rsid w:val="001A6CE7"/>
    <w:rsid w:val="001D39B6"/>
    <w:rsid w:val="001D536D"/>
    <w:rsid w:val="001E2E3F"/>
    <w:rsid w:val="001E529F"/>
    <w:rsid w:val="001F4CAC"/>
    <w:rsid w:val="00205216"/>
    <w:rsid w:val="002064BE"/>
    <w:rsid w:val="00215E93"/>
    <w:rsid w:val="00216A9E"/>
    <w:rsid w:val="00221484"/>
    <w:rsid w:val="00231949"/>
    <w:rsid w:val="00237ED6"/>
    <w:rsid w:val="00265EA8"/>
    <w:rsid w:val="00276B3D"/>
    <w:rsid w:val="002A2AB6"/>
    <w:rsid w:val="002A5EEF"/>
    <w:rsid w:val="002A6376"/>
    <w:rsid w:val="002B3D63"/>
    <w:rsid w:val="002B5ACC"/>
    <w:rsid w:val="002E1610"/>
    <w:rsid w:val="002F6626"/>
    <w:rsid w:val="00310D3E"/>
    <w:rsid w:val="003464AF"/>
    <w:rsid w:val="00373DE7"/>
    <w:rsid w:val="00376131"/>
    <w:rsid w:val="003A0085"/>
    <w:rsid w:val="003A6AC5"/>
    <w:rsid w:val="003E17E0"/>
    <w:rsid w:val="003F0BCA"/>
    <w:rsid w:val="004150EB"/>
    <w:rsid w:val="0042485A"/>
    <w:rsid w:val="004425E8"/>
    <w:rsid w:val="00450916"/>
    <w:rsid w:val="00456B02"/>
    <w:rsid w:val="00474B3E"/>
    <w:rsid w:val="0047702E"/>
    <w:rsid w:val="004827AD"/>
    <w:rsid w:val="00485D3D"/>
    <w:rsid w:val="004C4117"/>
    <w:rsid w:val="004C51D1"/>
    <w:rsid w:val="004F2C18"/>
    <w:rsid w:val="00514B8D"/>
    <w:rsid w:val="00524BE2"/>
    <w:rsid w:val="0055378A"/>
    <w:rsid w:val="005669E4"/>
    <w:rsid w:val="00580F2C"/>
    <w:rsid w:val="00586B3F"/>
    <w:rsid w:val="0059270C"/>
    <w:rsid w:val="005949E5"/>
    <w:rsid w:val="005B37D6"/>
    <w:rsid w:val="005B574E"/>
    <w:rsid w:val="005C1FE7"/>
    <w:rsid w:val="005C31B3"/>
    <w:rsid w:val="00603E17"/>
    <w:rsid w:val="00614F16"/>
    <w:rsid w:val="00631AB4"/>
    <w:rsid w:val="00637ECB"/>
    <w:rsid w:val="00642C24"/>
    <w:rsid w:val="006479D6"/>
    <w:rsid w:val="006717A5"/>
    <w:rsid w:val="006717E5"/>
    <w:rsid w:val="006A053F"/>
    <w:rsid w:val="006A3E47"/>
    <w:rsid w:val="006B024F"/>
    <w:rsid w:val="006B3F69"/>
    <w:rsid w:val="006E0633"/>
    <w:rsid w:val="006E30EF"/>
    <w:rsid w:val="006E3D8E"/>
    <w:rsid w:val="0073035E"/>
    <w:rsid w:val="0073446E"/>
    <w:rsid w:val="00737238"/>
    <w:rsid w:val="0075412B"/>
    <w:rsid w:val="0077447E"/>
    <w:rsid w:val="00774A76"/>
    <w:rsid w:val="00775A74"/>
    <w:rsid w:val="007B0853"/>
    <w:rsid w:val="007E3F5C"/>
    <w:rsid w:val="007F33B8"/>
    <w:rsid w:val="008015CE"/>
    <w:rsid w:val="008106D6"/>
    <w:rsid w:val="0083070B"/>
    <w:rsid w:val="00834B81"/>
    <w:rsid w:val="00870F4D"/>
    <w:rsid w:val="008942E9"/>
    <w:rsid w:val="008B0D71"/>
    <w:rsid w:val="008C5A41"/>
    <w:rsid w:val="008E16DA"/>
    <w:rsid w:val="00922463"/>
    <w:rsid w:val="00924C03"/>
    <w:rsid w:val="009277A8"/>
    <w:rsid w:val="00940304"/>
    <w:rsid w:val="009605DD"/>
    <w:rsid w:val="00961EBF"/>
    <w:rsid w:val="009631AF"/>
    <w:rsid w:val="00975628"/>
    <w:rsid w:val="00982854"/>
    <w:rsid w:val="00991D85"/>
    <w:rsid w:val="009B4A2A"/>
    <w:rsid w:val="009C6519"/>
    <w:rsid w:val="009C6841"/>
    <w:rsid w:val="009D2AD4"/>
    <w:rsid w:val="009F06BD"/>
    <w:rsid w:val="009F0887"/>
    <w:rsid w:val="009F2658"/>
    <w:rsid w:val="009F308C"/>
    <w:rsid w:val="00A31EC2"/>
    <w:rsid w:val="00A42C76"/>
    <w:rsid w:val="00A61EDC"/>
    <w:rsid w:val="00A6389A"/>
    <w:rsid w:val="00A74696"/>
    <w:rsid w:val="00A92D5A"/>
    <w:rsid w:val="00AA574F"/>
    <w:rsid w:val="00AB63D0"/>
    <w:rsid w:val="00AD4310"/>
    <w:rsid w:val="00AD55C5"/>
    <w:rsid w:val="00AF0A57"/>
    <w:rsid w:val="00AF3AE7"/>
    <w:rsid w:val="00B06C78"/>
    <w:rsid w:val="00B1301F"/>
    <w:rsid w:val="00B85839"/>
    <w:rsid w:val="00B94F12"/>
    <w:rsid w:val="00BB02E9"/>
    <w:rsid w:val="00BB3C3E"/>
    <w:rsid w:val="00BD727C"/>
    <w:rsid w:val="00BF2A89"/>
    <w:rsid w:val="00BF3944"/>
    <w:rsid w:val="00C0447A"/>
    <w:rsid w:val="00C17B75"/>
    <w:rsid w:val="00C37756"/>
    <w:rsid w:val="00C83748"/>
    <w:rsid w:val="00CA0456"/>
    <w:rsid w:val="00CA2F2C"/>
    <w:rsid w:val="00CA3EB6"/>
    <w:rsid w:val="00CC3AEE"/>
    <w:rsid w:val="00D16E11"/>
    <w:rsid w:val="00D22876"/>
    <w:rsid w:val="00D35940"/>
    <w:rsid w:val="00D73B24"/>
    <w:rsid w:val="00D74A8F"/>
    <w:rsid w:val="00D755D9"/>
    <w:rsid w:val="00DB6ECB"/>
    <w:rsid w:val="00DE3919"/>
    <w:rsid w:val="00E159ED"/>
    <w:rsid w:val="00E74AA8"/>
    <w:rsid w:val="00E8344E"/>
    <w:rsid w:val="00E90B42"/>
    <w:rsid w:val="00E9321B"/>
    <w:rsid w:val="00EB3ACB"/>
    <w:rsid w:val="00EC59CF"/>
    <w:rsid w:val="00EE3EDF"/>
    <w:rsid w:val="00EE5DE9"/>
    <w:rsid w:val="00EF102B"/>
    <w:rsid w:val="00EF3C80"/>
    <w:rsid w:val="00F360FC"/>
    <w:rsid w:val="00F36F1C"/>
    <w:rsid w:val="00F51218"/>
    <w:rsid w:val="00F63CBD"/>
    <w:rsid w:val="00F77BA6"/>
    <w:rsid w:val="00FB73CE"/>
    <w:rsid w:val="00FD13AA"/>
    <w:rsid w:val="00FD3895"/>
    <w:rsid w:val="00FD5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0"/>
    <w:lsdException w:name="toc 8" w:uiPriority="0"/>
    <w:lsdException w:name="toc 9" w:uiPriority="0"/>
    <w:lsdException w:name="annotation text" w:uiPriority="0"/>
    <w:lsdException w:name="caption" w:qFormat="1"/>
    <w:lsdException w:name="annotation reference" w:uiPriority="0"/>
    <w:lsdException w:name="List Bulle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7447E"/>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7744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nhideWhenUsed/>
    <w:qFormat/>
    <w:rsid w:val="007744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77447E"/>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link w:val="40"/>
    <w:uiPriority w:val="9"/>
    <w:qFormat/>
    <w:rsid w:val="0077447E"/>
    <w:pPr>
      <w:spacing w:before="100" w:beforeAutospacing="1" w:after="100" w:afterAutospacing="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77447E"/>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2"/>
    <w:link w:val="20"/>
    <w:rsid w:val="0077447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2"/>
    <w:link w:val="3"/>
    <w:rsid w:val="0077447E"/>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2"/>
    <w:link w:val="4"/>
    <w:uiPriority w:val="9"/>
    <w:rsid w:val="0077447E"/>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7744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1"/>
    <w:link w:val="a6"/>
    <w:uiPriority w:val="99"/>
    <w:rsid w:val="0077447E"/>
    <w:rPr>
      <w:rFonts w:ascii="Tahoma" w:hAnsi="Tahoma"/>
      <w:sz w:val="16"/>
      <w:szCs w:val="16"/>
    </w:rPr>
  </w:style>
  <w:style w:type="character" w:customStyle="1" w:styleId="a6">
    <w:name w:val="Текст выноски Знак"/>
    <w:basedOn w:val="a2"/>
    <w:link w:val="a5"/>
    <w:uiPriority w:val="99"/>
    <w:rsid w:val="0077447E"/>
    <w:rPr>
      <w:rFonts w:ascii="Tahoma" w:eastAsia="Times New Roman" w:hAnsi="Tahoma" w:cs="Times New Roman"/>
      <w:sz w:val="16"/>
      <w:szCs w:val="16"/>
      <w:lang w:eastAsia="ru-RU"/>
    </w:rPr>
  </w:style>
  <w:style w:type="paragraph" w:styleId="a7">
    <w:name w:val="header"/>
    <w:basedOn w:val="a1"/>
    <w:link w:val="a8"/>
    <w:uiPriority w:val="99"/>
    <w:rsid w:val="0077447E"/>
    <w:pPr>
      <w:tabs>
        <w:tab w:val="center" w:pos="4677"/>
        <w:tab w:val="right" w:pos="9355"/>
      </w:tabs>
    </w:pPr>
  </w:style>
  <w:style w:type="character" w:customStyle="1" w:styleId="a8">
    <w:name w:val="Верхний колонтитул Знак"/>
    <w:basedOn w:val="a2"/>
    <w:link w:val="a7"/>
    <w:uiPriority w:val="99"/>
    <w:rsid w:val="0077447E"/>
    <w:rPr>
      <w:rFonts w:ascii="Times New Roman" w:eastAsia="Times New Roman" w:hAnsi="Times New Roman" w:cs="Times New Roman"/>
      <w:sz w:val="24"/>
      <w:szCs w:val="24"/>
      <w:lang w:eastAsia="ru-RU"/>
    </w:rPr>
  </w:style>
  <w:style w:type="paragraph" w:styleId="a9">
    <w:name w:val="footer"/>
    <w:basedOn w:val="a1"/>
    <w:link w:val="aa"/>
    <w:uiPriority w:val="99"/>
    <w:rsid w:val="0077447E"/>
    <w:pPr>
      <w:tabs>
        <w:tab w:val="center" w:pos="4677"/>
        <w:tab w:val="right" w:pos="9355"/>
      </w:tabs>
    </w:pPr>
  </w:style>
  <w:style w:type="character" w:customStyle="1" w:styleId="aa">
    <w:name w:val="Нижний колонтитул Знак"/>
    <w:basedOn w:val="a2"/>
    <w:link w:val="a9"/>
    <w:uiPriority w:val="99"/>
    <w:rsid w:val="0077447E"/>
    <w:rPr>
      <w:rFonts w:ascii="Times New Roman" w:eastAsia="Times New Roman" w:hAnsi="Times New Roman" w:cs="Times New Roman"/>
      <w:sz w:val="24"/>
      <w:szCs w:val="24"/>
      <w:lang w:eastAsia="ru-RU"/>
    </w:rPr>
  </w:style>
  <w:style w:type="paragraph" w:customStyle="1" w:styleId="Default">
    <w:name w:val="Default"/>
    <w:rsid w:val="007744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uiPriority w:val="99"/>
    <w:rsid w:val="0077447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uiPriority w:val="99"/>
    <w:unhideWhenUsed/>
    <w:rsid w:val="0077447E"/>
    <w:rPr>
      <w:color w:val="0000FF"/>
      <w:u w:val="single"/>
    </w:rPr>
  </w:style>
  <w:style w:type="character" w:styleId="ac">
    <w:name w:val="annotation reference"/>
    <w:basedOn w:val="a2"/>
    <w:rsid w:val="0077447E"/>
    <w:rPr>
      <w:sz w:val="16"/>
      <w:szCs w:val="16"/>
    </w:rPr>
  </w:style>
  <w:style w:type="paragraph" w:styleId="ad">
    <w:name w:val="annotation text"/>
    <w:basedOn w:val="a1"/>
    <w:link w:val="ae"/>
    <w:rsid w:val="0077447E"/>
    <w:rPr>
      <w:sz w:val="20"/>
      <w:szCs w:val="20"/>
    </w:rPr>
  </w:style>
  <w:style w:type="character" w:customStyle="1" w:styleId="ae">
    <w:name w:val="Текст примечания Знак"/>
    <w:basedOn w:val="a2"/>
    <w:link w:val="ad"/>
    <w:rsid w:val="0077447E"/>
    <w:rPr>
      <w:rFonts w:ascii="Times New Roman" w:eastAsia="Times New Roman" w:hAnsi="Times New Roman" w:cs="Times New Roman"/>
      <w:sz w:val="20"/>
      <w:szCs w:val="20"/>
      <w:lang w:eastAsia="ru-RU"/>
    </w:rPr>
  </w:style>
  <w:style w:type="paragraph" w:styleId="af">
    <w:name w:val="annotation subject"/>
    <w:basedOn w:val="ad"/>
    <w:next w:val="ad"/>
    <w:link w:val="af0"/>
    <w:rsid w:val="0077447E"/>
    <w:rPr>
      <w:b/>
      <w:bCs/>
    </w:rPr>
  </w:style>
  <w:style w:type="character" w:customStyle="1" w:styleId="af0">
    <w:name w:val="Тема примечания Знак"/>
    <w:basedOn w:val="ae"/>
    <w:link w:val="af"/>
    <w:rsid w:val="0077447E"/>
    <w:rPr>
      <w:rFonts w:ascii="Times New Roman" w:eastAsia="Times New Roman" w:hAnsi="Times New Roman" w:cs="Times New Roman"/>
      <w:b/>
      <w:bCs/>
      <w:sz w:val="20"/>
      <w:szCs w:val="20"/>
      <w:lang w:eastAsia="ru-RU"/>
    </w:rPr>
  </w:style>
  <w:style w:type="character" w:customStyle="1" w:styleId="apple-converted-space">
    <w:name w:val="apple-converted-space"/>
    <w:basedOn w:val="a2"/>
    <w:rsid w:val="0077447E"/>
  </w:style>
  <w:style w:type="paragraph" w:customStyle="1" w:styleId="s1">
    <w:name w:val="s_1"/>
    <w:basedOn w:val="a1"/>
    <w:rsid w:val="0077447E"/>
    <w:pPr>
      <w:spacing w:before="100" w:beforeAutospacing="1" w:after="100" w:afterAutospacing="1"/>
    </w:pPr>
  </w:style>
  <w:style w:type="paragraph" w:customStyle="1" w:styleId="s22">
    <w:name w:val="s_22"/>
    <w:basedOn w:val="a1"/>
    <w:rsid w:val="0077447E"/>
    <w:pPr>
      <w:spacing w:before="100" w:beforeAutospacing="1" w:after="100" w:afterAutospacing="1"/>
    </w:pPr>
  </w:style>
  <w:style w:type="paragraph" w:styleId="af1">
    <w:name w:val="List Paragraph"/>
    <w:basedOn w:val="a1"/>
    <w:link w:val="af2"/>
    <w:uiPriority w:val="99"/>
    <w:qFormat/>
    <w:rsid w:val="0077447E"/>
    <w:pPr>
      <w:ind w:left="720"/>
      <w:contextualSpacing/>
    </w:pPr>
  </w:style>
  <w:style w:type="character" w:customStyle="1" w:styleId="af2">
    <w:name w:val="Абзац списка Знак"/>
    <w:basedOn w:val="a2"/>
    <w:link w:val="af1"/>
    <w:uiPriority w:val="99"/>
    <w:rsid w:val="0077447E"/>
    <w:rPr>
      <w:rFonts w:ascii="Times New Roman" w:eastAsia="Times New Roman" w:hAnsi="Times New Roman" w:cs="Times New Roman"/>
      <w:sz w:val="24"/>
      <w:szCs w:val="24"/>
      <w:lang w:eastAsia="ru-RU"/>
    </w:rPr>
  </w:style>
  <w:style w:type="paragraph" w:customStyle="1" w:styleId="af3">
    <w:name w:val="приложения рнгп"/>
    <w:basedOn w:val="20"/>
    <w:autoRedefine/>
    <w:rsid w:val="0077447E"/>
    <w:pPr>
      <w:keepNext w:val="0"/>
      <w:keepLines w:val="0"/>
      <w:widowControl w:val="0"/>
      <w:tabs>
        <w:tab w:val="left" w:pos="992"/>
      </w:tabs>
      <w:suppressAutoHyphens/>
      <w:spacing w:before="0"/>
      <w:jc w:val="center"/>
    </w:pPr>
    <w:rPr>
      <w:rFonts w:ascii="Times New Roman" w:eastAsia="Times New Roman" w:hAnsi="Times New Roman" w:cs="Times New Roman"/>
      <w:bCs w:val="0"/>
      <w:color w:val="0000FF"/>
      <w:sz w:val="24"/>
      <w:szCs w:val="24"/>
      <w:lang w:eastAsia="en-US"/>
    </w:rPr>
  </w:style>
  <w:style w:type="paragraph" w:customStyle="1" w:styleId="7">
    <w:name w:val="7 нумерация"/>
    <w:basedOn w:val="af1"/>
    <w:link w:val="70"/>
    <w:qFormat/>
    <w:rsid w:val="0077447E"/>
    <w:pPr>
      <w:numPr>
        <w:numId w:val="1"/>
      </w:numPr>
      <w:spacing w:line="276" w:lineRule="auto"/>
      <w:jc w:val="both"/>
    </w:pPr>
    <w:rPr>
      <w:rFonts w:eastAsiaTheme="majorEastAsia"/>
      <w:iCs/>
      <w:color w:val="000000" w:themeColor="text1"/>
    </w:rPr>
  </w:style>
  <w:style w:type="character" w:customStyle="1" w:styleId="70">
    <w:name w:val="7 нумерация Знак"/>
    <w:basedOn w:val="a2"/>
    <w:link w:val="7"/>
    <w:rsid w:val="0077447E"/>
    <w:rPr>
      <w:rFonts w:ascii="Times New Roman" w:eastAsiaTheme="majorEastAsia" w:hAnsi="Times New Roman" w:cs="Times New Roman"/>
      <w:iCs/>
      <w:color w:val="000000" w:themeColor="text1"/>
      <w:sz w:val="24"/>
      <w:szCs w:val="24"/>
      <w:lang w:eastAsia="ru-RU"/>
    </w:rPr>
  </w:style>
  <w:style w:type="paragraph" w:customStyle="1" w:styleId="9">
    <w:name w:val="9 Заголовок без уровня"/>
    <w:basedOn w:val="a1"/>
    <w:link w:val="90"/>
    <w:qFormat/>
    <w:rsid w:val="0077447E"/>
    <w:pPr>
      <w:spacing w:before="240" w:after="120" w:line="276" w:lineRule="auto"/>
      <w:ind w:firstLine="567"/>
      <w:jc w:val="both"/>
    </w:pPr>
    <w:rPr>
      <w:rFonts w:eastAsiaTheme="minorHAnsi"/>
      <w:b/>
    </w:rPr>
  </w:style>
  <w:style w:type="character" w:customStyle="1" w:styleId="90">
    <w:name w:val="9 Заголовок без уровня Знак"/>
    <w:basedOn w:val="a2"/>
    <w:link w:val="9"/>
    <w:rsid w:val="0077447E"/>
    <w:rPr>
      <w:rFonts w:ascii="Times New Roman" w:hAnsi="Times New Roman" w:cs="Times New Roman"/>
      <w:b/>
      <w:sz w:val="24"/>
      <w:szCs w:val="24"/>
      <w:lang w:eastAsia="ru-RU"/>
    </w:rPr>
  </w:style>
  <w:style w:type="paragraph" w:customStyle="1" w:styleId="07">
    <w:name w:val="07 Примечания"/>
    <w:basedOn w:val="a1"/>
    <w:link w:val="070"/>
    <w:qFormat/>
    <w:rsid w:val="0077447E"/>
    <w:pPr>
      <w:spacing w:before="120"/>
      <w:jc w:val="both"/>
    </w:pPr>
    <w:rPr>
      <w:rFonts w:eastAsiaTheme="minorHAnsi"/>
      <w:bCs/>
      <w:iCs/>
      <w:sz w:val="20"/>
      <w:lang w:eastAsia="en-US"/>
    </w:rPr>
  </w:style>
  <w:style w:type="character" w:customStyle="1" w:styleId="070">
    <w:name w:val="07 Примечания Знак"/>
    <w:basedOn w:val="a2"/>
    <w:link w:val="07"/>
    <w:rsid w:val="0077447E"/>
    <w:rPr>
      <w:rFonts w:ascii="Times New Roman" w:hAnsi="Times New Roman" w:cs="Times New Roman"/>
      <w:bCs/>
      <w:iCs/>
      <w:sz w:val="20"/>
      <w:szCs w:val="24"/>
    </w:rPr>
  </w:style>
  <w:style w:type="paragraph" w:customStyle="1" w:styleId="08">
    <w:name w:val="08 Примечания пункты"/>
    <w:basedOn w:val="07"/>
    <w:link w:val="080"/>
    <w:qFormat/>
    <w:rsid w:val="0077447E"/>
    <w:pPr>
      <w:spacing w:before="0"/>
      <w:ind w:firstLine="284"/>
    </w:pPr>
  </w:style>
  <w:style w:type="character" w:customStyle="1" w:styleId="080">
    <w:name w:val="08 Примечания пункты Знак"/>
    <w:basedOn w:val="070"/>
    <w:link w:val="08"/>
    <w:rsid w:val="0077447E"/>
    <w:rPr>
      <w:rFonts w:ascii="Times New Roman" w:hAnsi="Times New Roman" w:cs="Times New Roman"/>
      <w:bCs/>
      <w:iCs/>
      <w:sz w:val="20"/>
      <w:szCs w:val="24"/>
    </w:rPr>
  </w:style>
  <w:style w:type="paragraph" w:customStyle="1" w:styleId="62">
    <w:name w:val="6.2 примечание *"/>
    <w:basedOn w:val="a1"/>
    <w:link w:val="620"/>
    <w:qFormat/>
    <w:rsid w:val="0077447E"/>
    <w:pPr>
      <w:spacing w:before="120"/>
      <w:jc w:val="both"/>
    </w:pPr>
    <w:rPr>
      <w:rFonts w:eastAsiaTheme="minorHAnsi"/>
      <w:sz w:val="20"/>
      <w:szCs w:val="20"/>
    </w:rPr>
  </w:style>
  <w:style w:type="character" w:customStyle="1" w:styleId="620">
    <w:name w:val="6.2 примечание * Знак"/>
    <w:basedOn w:val="a2"/>
    <w:link w:val="62"/>
    <w:rsid w:val="0077447E"/>
    <w:rPr>
      <w:rFonts w:ascii="Times New Roman" w:hAnsi="Times New Roman" w:cs="Times New Roman"/>
      <w:sz w:val="20"/>
      <w:szCs w:val="20"/>
      <w:lang w:eastAsia="ru-RU"/>
    </w:rPr>
  </w:style>
  <w:style w:type="paragraph" w:customStyle="1" w:styleId="51">
    <w:name w:val="5 Т1_Таб"/>
    <w:basedOn w:val="a1"/>
    <w:link w:val="510"/>
    <w:qFormat/>
    <w:rsid w:val="0077447E"/>
    <w:rPr>
      <w:rFonts w:eastAsiaTheme="minorHAnsi"/>
      <w:sz w:val="20"/>
      <w:szCs w:val="20"/>
    </w:rPr>
  </w:style>
  <w:style w:type="character" w:customStyle="1" w:styleId="510">
    <w:name w:val="5 Т1_Таб Знак"/>
    <w:basedOn w:val="a2"/>
    <w:link w:val="51"/>
    <w:rsid w:val="0077447E"/>
    <w:rPr>
      <w:rFonts w:ascii="Times New Roman" w:hAnsi="Times New Roman" w:cs="Times New Roman"/>
      <w:sz w:val="20"/>
      <w:szCs w:val="20"/>
      <w:lang w:eastAsia="ru-RU"/>
    </w:rPr>
  </w:style>
  <w:style w:type="paragraph" w:customStyle="1" w:styleId="010">
    <w:name w:val="010 Список дефис"/>
    <w:next w:val="a1"/>
    <w:link w:val="0100"/>
    <w:qFormat/>
    <w:rsid w:val="0077447E"/>
    <w:pPr>
      <w:numPr>
        <w:numId w:val="2"/>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2"/>
    <w:link w:val="010"/>
    <w:rsid w:val="0077447E"/>
    <w:rPr>
      <w:rFonts w:ascii="Times New Roman" w:hAnsi="Times New Roman" w:cs="Times New Roman"/>
      <w:color w:val="000000" w:themeColor="text1"/>
      <w:sz w:val="24"/>
      <w:szCs w:val="24"/>
    </w:rPr>
  </w:style>
  <w:style w:type="paragraph" w:customStyle="1" w:styleId="01">
    <w:name w:val="01 обычный текст"/>
    <w:link w:val="011"/>
    <w:qFormat/>
    <w:rsid w:val="0077447E"/>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2"/>
    <w:link w:val="01"/>
    <w:rsid w:val="0077447E"/>
    <w:rPr>
      <w:rFonts w:ascii="Times New Roman" w:hAnsi="Times New Roman" w:cs="Times New Roman"/>
      <w:bCs/>
      <w:iCs/>
      <w:sz w:val="24"/>
      <w:szCs w:val="24"/>
    </w:rPr>
  </w:style>
  <w:style w:type="paragraph" w:customStyle="1" w:styleId="05">
    <w:name w:val="05 таблицы название"/>
    <w:next w:val="01"/>
    <w:link w:val="050"/>
    <w:qFormat/>
    <w:rsid w:val="0077447E"/>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77447E"/>
    <w:rPr>
      <w:rFonts w:ascii="Times New Roman" w:hAnsi="Times New Roman" w:cs="Times New Roman"/>
      <w:bCs w:val="0"/>
      <w:iCs w:val="0"/>
      <w:sz w:val="24"/>
      <w:szCs w:val="28"/>
    </w:rPr>
  </w:style>
  <w:style w:type="paragraph" w:customStyle="1" w:styleId="15">
    <w:name w:val="15 таблица"/>
    <w:basedOn w:val="a1"/>
    <w:link w:val="150"/>
    <w:qFormat/>
    <w:rsid w:val="0077447E"/>
    <w:pPr>
      <w:widowControl w:val="0"/>
      <w:suppressAutoHyphens/>
      <w:spacing w:line="239" w:lineRule="auto"/>
      <w:ind w:left="57"/>
      <w:jc w:val="both"/>
    </w:pPr>
    <w:rPr>
      <w:bCs/>
      <w:sz w:val="20"/>
      <w:szCs w:val="22"/>
    </w:rPr>
  </w:style>
  <w:style w:type="character" w:customStyle="1" w:styleId="150">
    <w:name w:val="15 таблица Знак"/>
    <w:basedOn w:val="a2"/>
    <w:link w:val="15"/>
    <w:rsid w:val="0077447E"/>
    <w:rPr>
      <w:rFonts w:ascii="Times New Roman" w:eastAsia="Times New Roman" w:hAnsi="Times New Roman" w:cs="Times New Roman"/>
      <w:bCs/>
      <w:sz w:val="20"/>
      <w:lang w:eastAsia="ru-RU"/>
    </w:rPr>
  </w:style>
  <w:style w:type="paragraph" w:customStyle="1" w:styleId="41">
    <w:name w:val="4 Заг_Таблицы"/>
    <w:basedOn w:val="a1"/>
    <w:link w:val="42"/>
    <w:qFormat/>
    <w:rsid w:val="0077447E"/>
    <w:pPr>
      <w:jc w:val="center"/>
    </w:pPr>
    <w:rPr>
      <w:rFonts w:eastAsiaTheme="minorHAnsi"/>
      <w:b/>
    </w:rPr>
  </w:style>
  <w:style w:type="character" w:customStyle="1" w:styleId="42">
    <w:name w:val="4 Заг_Таблицы Знак"/>
    <w:basedOn w:val="a2"/>
    <w:link w:val="41"/>
    <w:rsid w:val="0077447E"/>
    <w:rPr>
      <w:rFonts w:ascii="Times New Roman" w:hAnsi="Times New Roman" w:cs="Times New Roman"/>
      <w:b/>
      <w:sz w:val="24"/>
      <w:szCs w:val="24"/>
      <w:lang w:eastAsia="ru-RU"/>
    </w:rPr>
  </w:style>
  <w:style w:type="paragraph" w:customStyle="1" w:styleId="512">
    <w:name w:val="5.1 Т2_Таб"/>
    <w:basedOn w:val="51"/>
    <w:link w:val="5120"/>
    <w:qFormat/>
    <w:rsid w:val="0077447E"/>
    <w:pPr>
      <w:jc w:val="center"/>
    </w:pPr>
  </w:style>
  <w:style w:type="character" w:customStyle="1" w:styleId="5120">
    <w:name w:val="5.1 Т2_Таб Знак"/>
    <w:basedOn w:val="510"/>
    <w:link w:val="512"/>
    <w:rsid w:val="0077447E"/>
    <w:rPr>
      <w:rFonts w:ascii="Times New Roman" w:hAnsi="Times New Roman" w:cs="Times New Roman"/>
      <w:sz w:val="20"/>
      <w:szCs w:val="20"/>
      <w:lang w:eastAsia="ru-RU"/>
    </w:rPr>
  </w:style>
  <w:style w:type="paragraph" w:customStyle="1" w:styleId="100">
    <w:name w:val="Табличный_слева_10"/>
    <w:basedOn w:val="a1"/>
    <w:qFormat/>
    <w:rsid w:val="0077447E"/>
    <w:rPr>
      <w:sz w:val="20"/>
    </w:rPr>
  </w:style>
  <w:style w:type="paragraph" w:customStyle="1" w:styleId="63">
    <w:name w:val="6 Т3_примеч"/>
    <w:basedOn w:val="51"/>
    <w:link w:val="630"/>
    <w:qFormat/>
    <w:rsid w:val="0077447E"/>
  </w:style>
  <w:style w:type="character" w:customStyle="1" w:styleId="630">
    <w:name w:val="6 Т3_примеч Знак"/>
    <w:basedOn w:val="510"/>
    <w:link w:val="63"/>
    <w:rsid w:val="0077447E"/>
    <w:rPr>
      <w:rFonts w:ascii="Times New Roman" w:hAnsi="Times New Roman" w:cs="Times New Roman"/>
      <w:sz w:val="20"/>
      <w:szCs w:val="20"/>
      <w:lang w:eastAsia="ru-RU"/>
    </w:rPr>
  </w:style>
  <w:style w:type="character" w:customStyle="1" w:styleId="af4">
    <w:name w:val="Основной текст_"/>
    <w:basedOn w:val="a2"/>
    <w:link w:val="11"/>
    <w:uiPriority w:val="99"/>
    <w:locked/>
    <w:rsid w:val="0077447E"/>
    <w:rPr>
      <w:sz w:val="27"/>
      <w:szCs w:val="27"/>
      <w:shd w:val="clear" w:color="auto" w:fill="FFFFFF"/>
    </w:rPr>
  </w:style>
  <w:style w:type="paragraph" w:customStyle="1" w:styleId="11">
    <w:name w:val="Основной текст1"/>
    <w:basedOn w:val="a1"/>
    <w:link w:val="af4"/>
    <w:uiPriority w:val="99"/>
    <w:rsid w:val="0077447E"/>
    <w:pPr>
      <w:widowControl w:val="0"/>
      <w:shd w:val="clear" w:color="auto" w:fill="FFFFFF"/>
      <w:spacing w:line="326" w:lineRule="exact"/>
    </w:pPr>
    <w:rPr>
      <w:rFonts w:asciiTheme="minorHAnsi" w:eastAsiaTheme="minorHAnsi" w:hAnsiTheme="minorHAnsi" w:cstheme="minorBidi"/>
      <w:sz w:val="27"/>
      <w:szCs w:val="27"/>
      <w:lang w:eastAsia="en-US"/>
    </w:rPr>
  </w:style>
  <w:style w:type="character" w:styleId="af5">
    <w:name w:val="FollowedHyperlink"/>
    <w:basedOn w:val="a2"/>
    <w:uiPriority w:val="99"/>
    <w:unhideWhenUsed/>
    <w:rsid w:val="0077447E"/>
    <w:rPr>
      <w:color w:val="800080" w:themeColor="followedHyperlink"/>
      <w:u w:val="single"/>
    </w:rPr>
  </w:style>
  <w:style w:type="paragraph" w:styleId="af6">
    <w:name w:val="Body Text Indent"/>
    <w:basedOn w:val="a1"/>
    <w:link w:val="af7"/>
    <w:uiPriority w:val="99"/>
    <w:rsid w:val="0077447E"/>
    <w:pPr>
      <w:spacing w:after="120"/>
      <w:ind w:left="283"/>
    </w:pPr>
  </w:style>
  <w:style w:type="character" w:customStyle="1" w:styleId="af7">
    <w:name w:val="Основной текст с отступом Знак"/>
    <w:basedOn w:val="a2"/>
    <w:link w:val="af6"/>
    <w:uiPriority w:val="99"/>
    <w:rsid w:val="0077447E"/>
    <w:rPr>
      <w:rFonts w:ascii="Times New Roman" w:eastAsia="Times New Roman" w:hAnsi="Times New Roman" w:cs="Times New Roman"/>
      <w:sz w:val="24"/>
      <w:szCs w:val="24"/>
      <w:lang w:eastAsia="ru-RU"/>
    </w:rPr>
  </w:style>
  <w:style w:type="paragraph" w:customStyle="1" w:styleId="zakonplink">
    <w:name w:val="zakonplink"/>
    <w:basedOn w:val="a1"/>
    <w:rsid w:val="0077447E"/>
    <w:pPr>
      <w:spacing w:before="100" w:beforeAutospacing="1" w:after="100" w:afterAutospacing="1"/>
    </w:pPr>
  </w:style>
  <w:style w:type="character" w:customStyle="1" w:styleId="zakonspanusual11">
    <w:name w:val="zakonspanusual11"/>
    <w:basedOn w:val="a2"/>
    <w:rsid w:val="0077447E"/>
  </w:style>
  <w:style w:type="paragraph" w:styleId="af8">
    <w:name w:val="Normal (Web)"/>
    <w:aliases w:val="Обычный (Web)1 Знак,Обычный (Web)1,Знак Знак Знак Знак Знак Знак"/>
    <w:basedOn w:val="a1"/>
    <w:uiPriority w:val="99"/>
    <w:rsid w:val="0077447E"/>
    <w:pPr>
      <w:spacing w:before="100" w:beforeAutospacing="1" w:after="100" w:afterAutospacing="1"/>
    </w:pPr>
    <w:rPr>
      <w:rFonts w:ascii="Arial" w:hAnsi="Arial" w:cs="Arial"/>
    </w:rPr>
  </w:style>
  <w:style w:type="paragraph" w:styleId="HTML">
    <w:name w:val="HTML Preformatted"/>
    <w:basedOn w:val="a1"/>
    <w:link w:val="HTML0"/>
    <w:uiPriority w:val="99"/>
    <w:rsid w:val="0077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2"/>
    <w:link w:val="HTML"/>
    <w:uiPriority w:val="99"/>
    <w:rsid w:val="0077447E"/>
    <w:rPr>
      <w:rFonts w:ascii="Courier New" w:eastAsia="Times New Roman" w:hAnsi="Courier New" w:cs="Times New Roman"/>
      <w:color w:val="000000"/>
      <w:sz w:val="20"/>
      <w:szCs w:val="20"/>
      <w:lang w:eastAsia="ru-RU"/>
    </w:rPr>
  </w:style>
  <w:style w:type="character" w:customStyle="1" w:styleId="FontStyle11">
    <w:name w:val="Font Style11"/>
    <w:rsid w:val="0077447E"/>
    <w:rPr>
      <w:rFonts w:ascii="Times New Roman" w:hAnsi="Times New Roman" w:cs="Times New Roman"/>
      <w:sz w:val="26"/>
      <w:szCs w:val="26"/>
    </w:rPr>
  </w:style>
  <w:style w:type="character" w:customStyle="1" w:styleId="docaccesstitle">
    <w:name w:val="docaccess_title"/>
    <w:basedOn w:val="a2"/>
    <w:rsid w:val="0077447E"/>
  </w:style>
  <w:style w:type="paragraph" w:customStyle="1" w:styleId="ConsPlusTitle">
    <w:name w:val="ConsPlusTitle"/>
    <w:rsid w:val="0077447E"/>
    <w:pPr>
      <w:widowControl w:val="0"/>
      <w:autoSpaceDE w:val="0"/>
      <w:autoSpaceDN w:val="0"/>
      <w:spacing w:after="0" w:line="240" w:lineRule="auto"/>
    </w:pPr>
    <w:rPr>
      <w:rFonts w:ascii="Calibri" w:eastAsia="Times New Roman" w:hAnsi="Calibri" w:cs="Calibri"/>
      <w:b/>
      <w:szCs w:val="20"/>
      <w:lang w:eastAsia="ru-RU"/>
    </w:rPr>
  </w:style>
  <w:style w:type="character" w:customStyle="1" w:styleId="S">
    <w:name w:val="S_Обычный в таблице Знак"/>
    <w:link w:val="S0"/>
    <w:locked/>
    <w:rsid w:val="0077447E"/>
    <w:rPr>
      <w:sz w:val="24"/>
      <w:szCs w:val="24"/>
    </w:rPr>
  </w:style>
  <w:style w:type="paragraph" w:customStyle="1" w:styleId="S0">
    <w:name w:val="S_Обычный в таблице"/>
    <w:basedOn w:val="a1"/>
    <w:link w:val="S"/>
    <w:rsid w:val="0077447E"/>
    <w:pPr>
      <w:jc w:val="center"/>
    </w:pPr>
    <w:rPr>
      <w:rFonts w:asciiTheme="minorHAnsi" w:eastAsiaTheme="minorHAnsi" w:hAnsiTheme="minorHAnsi" w:cstheme="minorBidi"/>
      <w:lang w:eastAsia="en-US"/>
    </w:rPr>
  </w:style>
  <w:style w:type="paragraph" w:styleId="af9">
    <w:name w:val="caption"/>
    <w:basedOn w:val="a1"/>
    <w:next w:val="a1"/>
    <w:uiPriority w:val="99"/>
    <w:unhideWhenUsed/>
    <w:qFormat/>
    <w:rsid w:val="0077447E"/>
    <w:pPr>
      <w:spacing w:after="200"/>
    </w:pPr>
    <w:rPr>
      <w:i/>
      <w:iCs/>
      <w:color w:val="1F497D" w:themeColor="text2"/>
      <w:sz w:val="18"/>
      <w:szCs w:val="18"/>
    </w:rPr>
  </w:style>
  <w:style w:type="paragraph" w:customStyle="1" w:styleId="-TR9">
    <w:name w:val="Таблица - TR9 центр"/>
    <w:basedOn w:val="a1"/>
    <w:rsid w:val="0077447E"/>
    <w:pPr>
      <w:widowControl w:val="0"/>
      <w:autoSpaceDE w:val="0"/>
      <w:autoSpaceDN w:val="0"/>
      <w:adjustRightInd w:val="0"/>
      <w:jc w:val="center"/>
    </w:pPr>
    <w:rPr>
      <w:sz w:val="18"/>
      <w:szCs w:val="20"/>
    </w:rPr>
  </w:style>
  <w:style w:type="paragraph" w:customStyle="1" w:styleId="-">
    <w:name w:val="Таблица - Шапка"/>
    <w:basedOn w:val="a1"/>
    <w:link w:val="-0"/>
    <w:uiPriority w:val="99"/>
    <w:qFormat/>
    <w:rsid w:val="0077447E"/>
    <w:pPr>
      <w:widowControl w:val="0"/>
      <w:autoSpaceDE w:val="0"/>
      <w:autoSpaceDN w:val="0"/>
      <w:adjustRightInd w:val="0"/>
      <w:jc w:val="center"/>
    </w:pPr>
    <w:rPr>
      <w:b/>
      <w:sz w:val="18"/>
      <w:szCs w:val="20"/>
    </w:rPr>
  </w:style>
  <w:style w:type="character" w:customStyle="1" w:styleId="-0">
    <w:name w:val="Таблица - Шапка Знак"/>
    <w:link w:val="-"/>
    <w:uiPriority w:val="99"/>
    <w:rsid w:val="0077447E"/>
    <w:rPr>
      <w:rFonts w:ascii="Times New Roman" w:eastAsia="Times New Roman" w:hAnsi="Times New Roman" w:cs="Times New Roman"/>
      <w:b/>
      <w:sz w:val="18"/>
      <w:szCs w:val="20"/>
      <w:lang w:eastAsia="ru-RU"/>
    </w:rPr>
  </w:style>
  <w:style w:type="paragraph" w:customStyle="1" w:styleId="-TR90">
    <w:name w:val="Таблица - TR9 слева"/>
    <w:basedOn w:val="a1"/>
    <w:rsid w:val="0077447E"/>
    <w:pPr>
      <w:widowControl w:val="0"/>
      <w:autoSpaceDE w:val="0"/>
      <w:autoSpaceDN w:val="0"/>
      <w:adjustRightInd w:val="0"/>
    </w:pPr>
    <w:rPr>
      <w:color w:val="000000"/>
      <w:sz w:val="18"/>
      <w:szCs w:val="20"/>
    </w:rPr>
  </w:style>
  <w:style w:type="paragraph" w:customStyle="1" w:styleId="TNR14">
    <w:name w:val="TNR 14"/>
    <w:basedOn w:val="a1"/>
    <w:link w:val="TNR140"/>
    <w:qFormat/>
    <w:rsid w:val="0077447E"/>
    <w:pPr>
      <w:spacing w:line="360" w:lineRule="auto"/>
      <w:ind w:firstLine="708"/>
      <w:jc w:val="both"/>
    </w:pPr>
    <w:rPr>
      <w:rFonts w:eastAsia="Calibri"/>
      <w:sz w:val="28"/>
      <w:szCs w:val="28"/>
      <w:lang w:eastAsia="en-US"/>
    </w:rPr>
  </w:style>
  <w:style w:type="character" w:customStyle="1" w:styleId="TNR140">
    <w:name w:val="TNR 14 Знак"/>
    <w:link w:val="TNR14"/>
    <w:rsid w:val="0077447E"/>
    <w:rPr>
      <w:rFonts w:ascii="Times New Roman" w:eastAsia="Calibri" w:hAnsi="Times New Roman" w:cs="Times New Roman"/>
      <w:sz w:val="28"/>
      <w:szCs w:val="28"/>
    </w:rPr>
  </w:style>
  <w:style w:type="paragraph" w:customStyle="1" w:styleId="a0">
    <w:name w:val="Списки"/>
    <w:basedOn w:val="TNR14"/>
    <w:link w:val="afa"/>
    <w:qFormat/>
    <w:rsid w:val="0077447E"/>
    <w:pPr>
      <w:numPr>
        <w:numId w:val="7"/>
      </w:numPr>
    </w:pPr>
  </w:style>
  <w:style w:type="character" w:customStyle="1" w:styleId="afa">
    <w:name w:val="Списки Знак"/>
    <w:link w:val="a0"/>
    <w:rsid w:val="0077447E"/>
    <w:rPr>
      <w:rFonts w:ascii="Times New Roman" w:eastAsia="Calibri" w:hAnsi="Times New Roman" w:cs="Times New Roman"/>
      <w:sz w:val="28"/>
      <w:szCs w:val="28"/>
    </w:rPr>
  </w:style>
  <w:style w:type="character" w:customStyle="1" w:styleId="afb">
    <w:name w:val="Схема документа Знак"/>
    <w:basedOn w:val="a2"/>
    <w:link w:val="afc"/>
    <w:uiPriority w:val="99"/>
    <w:semiHidden/>
    <w:rsid w:val="0077447E"/>
    <w:rPr>
      <w:rFonts w:ascii="Tahoma" w:eastAsia="Times New Roman" w:hAnsi="Tahoma" w:cs="Tahoma"/>
      <w:sz w:val="16"/>
      <w:szCs w:val="16"/>
      <w:lang w:eastAsia="ru-RU"/>
    </w:rPr>
  </w:style>
  <w:style w:type="paragraph" w:styleId="afc">
    <w:name w:val="Document Map"/>
    <w:basedOn w:val="a1"/>
    <w:link w:val="afb"/>
    <w:uiPriority w:val="99"/>
    <w:semiHidden/>
    <w:unhideWhenUsed/>
    <w:rsid w:val="0077447E"/>
    <w:rPr>
      <w:rFonts w:ascii="Tahoma" w:hAnsi="Tahoma" w:cs="Tahoma"/>
      <w:sz w:val="16"/>
      <w:szCs w:val="16"/>
    </w:rPr>
  </w:style>
  <w:style w:type="character" w:customStyle="1" w:styleId="Heading1Char">
    <w:name w:val="Heading 1 Char"/>
    <w:basedOn w:val="a2"/>
    <w:uiPriority w:val="99"/>
    <w:locked/>
    <w:rsid w:val="0077447E"/>
    <w:rPr>
      <w:rFonts w:ascii="Cambria" w:hAnsi="Cambria" w:cs="Times New Roman"/>
      <w:b/>
      <w:bCs/>
      <w:kern w:val="32"/>
      <w:sz w:val="32"/>
      <w:szCs w:val="32"/>
    </w:rPr>
  </w:style>
  <w:style w:type="paragraph" w:customStyle="1" w:styleId="ConsPlusCell">
    <w:name w:val="ConsPlusCell"/>
    <w:uiPriority w:val="99"/>
    <w:rsid w:val="0077447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d">
    <w:name w:val="No Spacing"/>
    <w:uiPriority w:val="99"/>
    <w:qFormat/>
    <w:rsid w:val="0077447E"/>
    <w:pPr>
      <w:spacing w:after="0" w:line="240" w:lineRule="auto"/>
    </w:pPr>
    <w:rPr>
      <w:rFonts w:ascii="Calibri" w:eastAsia="Calibri" w:hAnsi="Calibri" w:cs="Times New Roman"/>
      <w:sz w:val="20"/>
      <w:szCs w:val="20"/>
    </w:rPr>
  </w:style>
  <w:style w:type="paragraph" w:customStyle="1" w:styleId="afe">
    <w:name w:val="Нормальный (таблица)"/>
    <w:basedOn w:val="a1"/>
    <w:next w:val="a1"/>
    <w:uiPriority w:val="99"/>
    <w:rsid w:val="0077447E"/>
    <w:pPr>
      <w:widowControl w:val="0"/>
      <w:autoSpaceDE w:val="0"/>
      <w:autoSpaceDN w:val="0"/>
      <w:adjustRightInd w:val="0"/>
      <w:jc w:val="both"/>
    </w:pPr>
    <w:rPr>
      <w:rFonts w:ascii="Arial" w:eastAsia="Calibri" w:hAnsi="Arial" w:cs="Arial"/>
      <w:sz w:val="20"/>
      <w:szCs w:val="20"/>
    </w:rPr>
  </w:style>
  <w:style w:type="paragraph" w:customStyle="1" w:styleId="ConsNormal">
    <w:name w:val="ConsNormal"/>
    <w:uiPriority w:val="99"/>
    <w:rsid w:val="0077447E"/>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customStyle="1" w:styleId="ConsNonformat">
    <w:name w:val="ConsNonformat"/>
    <w:uiPriority w:val="99"/>
    <w:rsid w:val="0077447E"/>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FORMATTEXT">
    <w:name w:val=".FORMATTEXT"/>
    <w:uiPriority w:val="99"/>
    <w:rsid w:val="0077447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Normal10-02">
    <w:name w:val="Стиль Normal + 10 пт полужирный По центру Слева:  -02 см Справ..."/>
    <w:basedOn w:val="a1"/>
    <w:uiPriority w:val="99"/>
    <w:rsid w:val="0077447E"/>
    <w:pPr>
      <w:snapToGrid w:val="0"/>
      <w:ind w:left="-113" w:right="-113"/>
      <w:jc w:val="center"/>
    </w:pPr>
    <w:rPr>
      <w:rFonts w:eastAsia="Calibri"/>
      <w:b/>
      <w:bCs/>
      <w:sz w:val="20"/>
      <w:szCs w:val="20"/>
    </w:rPr>
  </w:style>
  <w:style w:type="paragraph" w:customStyle="1" w:styleId="ConsPlusDocList">
    <w:name w:val="ConsPlusDocList"/>
    <w:uiPriority w:val="99"/>
    <w:rsid w:val="007744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0">
    <w:name w:val="formattext"/>
    <w:basedOn w:val="a1"/>
    <w:rsid w:val="0077447E"/>
    <w:pPr>
      <w:spacing w:before="100" w:beforeAutospacing="1" w:after="100" w:afterAutospacing="1"/>
    </w:pPr>
  </w:style>
  <w:style w:type="paragraph" w:styleId="a">
    <w:name w:val="List Bullet"/>
    <w:aliases w:val="Маркированный"/>
    <w:basedOn w:val="a1"/>
    <w:rsid w:val="0077447E"/>
    <w:pPr>
      <w:widowControl w:val="0"/>
      <w:numPr>
        <w:numId w:val="8"/>
      </w:numPr>
      <w:autoSpaceDE w:val="0"/>
      <w:autoSpaceDN w:val="0"/>
      <w:adjustRightInd w:val="0"/>
      <w:spacing w:before="120"/>
      <w:jc w:val="both"/>
    </w:pPr>
    <w:rPr>
      <w:sz w:val="26"/>
      <w:szCs w:val="20"/>
    </w:rPr>
  </w:style>
  <w:style w:type="paragraph" w:customStyle="1" w:styleId="12">
    <w:name w:val="Без интервала1"/>
    <w:rsid w:val="0077447E"/>
    <w:pPr>
      <w:spacing w:after="0" w:line="240" w:lineRule="auto"/>
    </w:pPr>
    <w:rPr>
      <w:rFonts w:ascii="Calibri" w:eastAsia="Times New Roman" w:hAnsi="Calibri" w:cs="Times New Roman"/>
    </w:rPr>
  </w:style>
  <w:style w:type="paragraph" w:customStyle="1" w:styleId="13">
    <w:name w:val="Абзац списка1"/>
    <w:basedOn w:val="a1"/>
    <w:rsid w:val="0077447E"/>
    <w:pPr>
      <w:spacing w:after="200" w:line="276" w:lineRule="auto"/>
      <w:ind w:left="720"/>
      <w:contextualSpacing/>
    </w:pPr>
    <w:rPr>
      <w:rFonts w:ascii="Calibri" w:hAnsi="Calibri"/>
      <w:sz w:val="22"/>
      <w:szCs w:val="22"/>
      <w:lang w:eastAsia="en-US"/>
    </w:rPr>
  </w:style>
  <w:style w:type="paragraph" w:customStyle="1" w:styleId="HEADERTEXT">
    <w:name w:val=".HEADERTEXT"/>
    <w:rsid w:val="0077447E"/>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aff">
    <w:name w:val="Основной"/>
    <w:basedOn w:val="a1"/>
    <w:link w:val="aff0"/>
    <w:rsid w:val="0077447E"/>
    <w:pPr>
      <w:spacing w:line="360" w:lineRule="auto"/>
      <w:ind w:firstLine="709"/>
      <w:jc w:val="both"/>
    </w:pPr>
  </w:style>
  <w:style w:type="character" w:customStyle="1" w:styleId="aff0">
    <w:name w:val="Основной Знак"/>
    <w:link w:val="aff"/>
    <w:rsid w:val="0077447E"/>
    <w:rPr>
      <w:rFonts w:ascii="Times New Roman" w:eastAsia="Times New Roman" w:hAnsi="Times New Roman" w:cs="Times New Roman"/>
      <w:sz w:val="24"/>
      <w:szCs w:val="24"/>
      <w:lang w:eastAsia="ru-RU"/>
    </w:rPr>
  </w:style>
  <w:style w:type="character" w:styleId="aff1">
    <w:name w:val="Strong"/>
    <w:basedOn w:val="a2"/>
    <w:uiPriority w:val="22"/>
    <w:qFormat/>
    <w:rsid w:val="0077447E"/>
    <w:rPr>
      <w:b/>
      <w:bCs/>
    </w:rPr>
  </w:style>
  <w:style w:type="character" w:customStyle="1" w:styleId="aff2">
    <w:name w:val="Текст сноски Знак"/>
    <w:basedOn w:val="a2"/>
    <w:link w:val="aff3"/>
    <w:uiPriority w:val="99"/>
    <w:semiHidden/>
    <w:rsid w:val="0077447E"/>
    <w:rPr>
      <w:rFonts w:ascii="Times New Roman" w:eastAsia="Times New Roman" w:hAnsi="Times New Roman" w:cs="Times New Roman"/>
      <w:sz w:val="20"/>
      <w:szCs w:val="20"/>
      <w:lang w:eastAsia="ru-RU"/>
    </w:rPr>
  </w:style>
  <w:style w:type="paragraph" w:styleId="aff3">
    <w:name w:val="footnote text"/>
    <w:basedOn w:val="a1"/>
    <w:link w:val="aff2"/>
    <w:uiPriority w:val="99"/>
    <w:semiHidden/>
    <w:unhideWhenUsed/>
    <w:rsid w:val="0077447E"/>
    <w:rPr>
      <w:sz w:val="20"/>
      <w:szCs w:val="20"/>
    </w:rPr>
  </w:style>
  <w:style w:type="paragraph" w:customStyle="1" w:styleId="14">
    <w:name w:val="Стиль1"/>
    <w:basedOn w:val="1"/>
    <w:qFormat/>
    <w:rsid w:val="0077447E"/>
    <w:pPr>
      <w:keepNext w:val="0"/>
      <w:keepLines w:val="0"/>
      <w:widowControl w:val="0"/>
      <w:autoSpaceDE w:val="0"/>
      <w:autoSpaceDN w:val="0"/>
      <w:adjustRightInd w:val="0"/>
      <w:spacing w:before="108"/>
      <w:jc w:val="both"/>
    </w:pPr>
    <w:rPr>
      <w:rFonts w:ascii="Times New Roman" w:eastAsia="Calibri" w:hAnsi="Times New Roman" w:cs="Arial"/>
      <w:color w:val="auto"/>
      <w:sz w:val="26"/>
      <w:szCs w:val="24"/>
    </w:rPr>
  </w:style>
  <w:style w:type="paragraph" w:customStyle="1" w:styleId="aff4">
    <w:name w:val="ЗАГОЛОВОК ТАБЛИЦЫ"/>
    <w:basedOn w:val="a1"/>
    <w:qFormat/>
    <w:rsid w:val="0077447E"/>
    <w:pPr>
      <w:spacing w:before="120" w:after="120" w:line="276" w:lineRule="auto"/>
      <w:ind w:firstLine="709"/>
      <w:jc w:val="center"/>
    </w:pPr>
    <w:rPr>
      <w:u w:val="single"/>
    </w:rPr>
  </w:style>
  <w:style w:type="paragraph" w:styleId="aff5">
    <w:name w:val="Body Text"/>
    <w:basedOn w:val="a1"/>
    <w:link w:val="aff6"/>
    <w:uiPriority w:val="1"/>
    <w:qFormat/>
    <w:rsid w:val="0077447E"/>
    <w:pPr>
      <w:widowControl w:val="0"/>
      <w:autoSpaceDE w:val="0"/>
      <w:autoSpaceDN w:val="0"/>
    </w:pPr>
    <w:rPr>
      <w:lang w:bidi="ru-RU"/>
    </w:rPr>
  </w:style>
  <w:style w:type="character" w:customStyle="1" w:styleId="aff6">
    <w:name w:val="Основной текст Знак"/>
    <w:basedOn w:val="a2"/>
    <w:link w:val="aff5"/>
    <w:uiPriority w:val="1"/>
    <w:rsid w:val="0077447E"/>
    <w:rPr>
      <w:rFonts w:ascii="Times New Roman" w:eastAsia="Times New Roman" w:hAnsi="Times New Roman" w:cs="Times New Roman"/>
      <w:sz w:val="24"/>
      <w:szCs w:val="24"/>
      <w:lang w:eastAsia="ru-RU" w:bidi="ru-RU"/>
    </w:rPr>
  </w:style>
  <w:style w:type="paragraph" w:customStyle="1" w:styleId="110">
    <w:name w:val="Заголовок 11"/>
    <w:basedOn w:val="a1"/>
    <w:uiPriority w:val="1"/>
    <w:qFormat/>
    <w:rsid w:val="0077447E"/>
    <w:pPr>
      <w:widowControl w:val="0"/>
      <w:autoSpaceDE w:val="0"/>
      <w:autoSpaceDN w:val="0"/>
      <w:ind w:left="251" w:right="218"/>
      <w:jc w:val="center"/>
      <w:outlineLvl w:val="1"/>
    </w:pPr>
    <w:rPr>
      <w:b/>
      <w:bCs/>
      <w:lang w:bidi="ru-RU"/>
    </w:rPr>
  </w:style>
  <w:style w:type="paragraph" w:customStyle="1" w:styleId="TableParagraph">
    <w:name w:val="Table Paragraph"/>
    <w:basedOn w:val="a1"/>
    <w:uiPriority w:val="1"/>
    <w:qFormat/>
    <w:rsid w:val="0077447E"/>
    <w:pPr>
      <w:widowControl w:val="0"/>
      <w:autoSpaceDE w:val="0"/>
      <w:autoSpaceDN w:val="0"/>
      <w:spacing w:before="89"/>
      <w:ind w:left="62"/>
    </w:pPr>
    <w:rPr>
      <w:sz w:val="22"/>
      <w:szCs w:val="22"/>
      <w:lang w:bidi="ru-RU"/>
    </w:rPr>
  </w:style>
  <w:style w:type="paragraph" w:styleId="aff7">
    <w:name w:val="Title"/>
    <w:basedOn w:val="a1"/>
    <w:next w:val="a1"/>
    <w:link w:val="aff8"/>
    <w:qFormat/>
    <w:rsid w:val="0077447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8">
    <w:name w:val="Название Знак"/>
    <w:basedOn w:val="a2"/>
    <w:link w:val="aff7"/>
    <w:rsid w:val="0077447E"/>
    <w:rPr>
      <w:rFonts w:asciiTheme="majorHAnsi" w:eastAsiaTheme="majorEastAsia" w:hAnsiTheme="majorHAnsi" w:cstheme="majorBidi"/>
      <w:color w:val="17365D" w:themeColor="text2" w:themeShade="BF"/>
      <w:spacing w:val="5"/>
      <w:kern w:val="28"/>
      <w:sz w:val="52"/>
      <w:szCs w:val="52"/>
      <w:lang w:eastAsia="ru-RU"/>
    </w:rPr>
  </w:style>
  <w:style w:type="paragraph" w:styleId="31">
    <w:name w:val="toc 3"/>
    <w:basedOn w:val="a1"/>
    <w:next w:val="a1"/>
    <w:autoRedefine/>
    <w:uiPriority w:val="39"/>
    <w:rsid w:val="00E8344E"/>
    <w:pPr>
      <w:tabs>
        <w:tab w:val="right" w:leader="dot" w:pos="9781"/>
      </w:tabs>
      <w:spacing w:after="100"/>
      <w:ind w:left="480"/>
      <w:jc w:val="both"/>
    </w:pPr>
  </w:style>
  <w:style w:type="paragraph" w:styleId="aff9">
    <w:name w:val="TOC Heading"/>
    <w:basedOn w:val="1"/>
    <w:next w:val="a1"/>
    <w:uiPriority w:val="39"/>
    <w:unhideWhenUsed/>
    <w:qFormat/>
    <w:rsid w:val="0077447E"/>
    <w:pPr>
      <w:spacing w:line="276" w:lineRule="auto"/>
      <w:outlineLvl w:val="9"/>
    </w:pPr>
    <w:rPr>
      <w:lang w:eastAsia="en-US"/>
    </w:rPr>
  </w:style>
  <w:style w:type="paragraph" w:styleId="16">
    <w:name w:val="toc 1"/>
    <w:basedOn w:val="a1"/>
    <w:next w:val="a1"/>
    <w:autoRedefine/>
    <w:uiPriority w:val="39"/>
    <w:rsid w:val="00E8344E"/>
    <w:pPr>
      <w:tabs>
        <w:tab w:val="right" w:leader="dot" w:pos="9781"/>
      </w:tabs>
      <w:spacing w:before="240" w:after="100" w:line="276" w:lineRule="auto"/>
      <w:jc w:val="both"/>
    </w:pPr>
    <w:rPr>
      <w:b/>
      <w:noProof/>
      <w:kern w:val="32"/>
      <w:lang w:val="en-US"/>
    </w:rPr>
  </w:style>
  <w:style w:type="character" w:customStyle="1" w:styleId="grame">
    <w:name w:val="grame"/>
    <w:basedOn w:val="a2"/>
    <w:rsid w:val="0077447E"/>
  </w:style>
  <w:style w:type="paragraph" w:customStyle="1" w:styleId="a00">
    <w:name w:val="a0"/>
    <w:basedOn w:val="a1"/>
    <w:rsid w:val="0077447E"/>
    <w:pPr>
      <w:spacing w:before="100" w:beforeAutospacing="1" w:after="100" w:afterAutospacing="1"/>
    </w:pPr>
  </w:style>
  <w:style w:type="character" w:customStyle="1" w:styleId="spelle">
    <w:name w:val="spelle"/>
    <w:basedOn w:val="a2"/>
    <w:rsid w:val="0077447E"/>
  </w:style>
  <w:style w:type="paragraph" w:styleId="22">
    <w:name w:val="toc 2"/>
    <w:basedOn w:val="a1"/>
    <w:next w:val="a1"/>
    <w:autoRedefine/>
    <w:uiPriority w:val="39"/>
    <w:rsid w:val="00E8344E"/>
    <w:pPr>
      <w:tabs>
        <w:tab w:val="right" w:leader="dot" w:pos="9781"/>
      </w:tabs>
      <w:spacing w:after="100"/>
      <w:jc w:val="both"/>
    </w:pPr>
  </w:style>
  <w:style w:type="paragraph" w:styleId="71">
    <w:name w:val="toc 7"/>
    <w:basedOn w:val="a1"/>
    <w:next w:val="a1"/>
    <w:autoRedefine/>
    <w:rsid w:val="0077447E"/>
    <w:pPr>
      <w:spacing w:after="100"/>
      <w:ind w:left="1440"/>
    </w:pPr>
  </w:style>
  <w:style w:type="paragraph" w:styleId="43">
    <w:name w:val="toc 4"/>
    <w:basedOn w:val="a1"/>
    <w:next w:val="a1"/>
    <w:autoRedefine/>
    <w:rsid w:val="0077447E"/>
    <w:pPr>
      <w:spacing w:after="100"/>
      <w:ind w:left="720"/>
    </w:pPr>
  </w:style>
  <w:style w:type="paragraph" w:styleId="8">
    <w:name w:val="toc 8"/>
    <w:basedOn w:val="a1"/>
    <w:next w:val="a1"/>
    <w:autoRedefine/>
    <w:rsid w:val="0077447E"/>
    <w:pPr>
      <w:spacing w:after="100"/>
      <w:ind w:left="1680"/>
    </w:pPr>
  </w:style>
  <w:style w:type="paragraph" w:styleId="5">
    <w:name w:val="toc 5"/>
    <w:basedOn w:val="a1"/>
    <w:next w:val="a1"/>
    <w:autoRedefine/>
    <w:rsid w:val="0077447E"/>
    <w:pPr>
      <w:spacing w:after="100"/>
      <w:ind w:left="960"/>
    </w:pPr>
  </w:style>
  <w:style w:type="paragraph" w:styleId="91">
    <w:name w:val="toc 9"/>
    <w:basedOn w:val="a1"/>
    <w:next w:val="a1"/>
    <w:autoRedefine/>
    <w:rsid w:val="0077447E"/>
    <w:pPr>
      <w:spacing w:after="100"/>
      <w:ind w:left="1920"/>
    </w:pPr>
  </w:style>
  <w:style w:type="paragraph" w:customStyle="1" w:styleId="2">
    <w:name w:val="Стиль2"/>
    <w:basedOn w:val="16"/>
    <w:qFormat/>
    <w:rsid w:val="0077447E"/>
    <w:pPr>
      <w:numPr>
        <w:numId w:val="18"/>
      </w:numPr>
    </w:pPr>
    <w:rPr>
      <w:b w:val="0"/>
    </w:rPr>
  </w:style>
  <w:style w:type="paragraph" w:customStyle="1" w:styleId="Style2">
    <w:name w:val="Style2"/>
    <w:basedOn w:val="a1"/>
    <w:uiPriority w:val="99"/>
    <w:rsid w:val="0077447E"/>
    <w:pPr>
      <w:widowControl w:val="0"/>
      <w:autoSpaceDE w:val="0"/>
      <w:autoSpaceDN w:val="0"/>
      <w:adjustRightInd w:val="0"/>
    </w:pPr>
    <w:rPr>
      <w:rFonts w:ascii="Constantia" w:eastAsiaTheme="minorEastAsia" w:hAnsi="Constantia" w:cstheme="minorBidi"/>
    </w:rPr>
  </w:style>
  <w:style w:type="paragraph" w:customStyle="1" w:styleId="Style3">
    <w:name w:val="Style3"/>
    <w:basedOn w:val="a1"/>
    <w:uiPriority w:val="99"/>
    <w:rsid w:val="0077447E"/>
    <w:pPr>
      <w:widowControl w:val="0"/>
      <w:autoSpaceDE w:val="0"/>
      <w:autoSpaceDN w:val="0"/>
      <w:adjustRightInd w:val="0"/>
      <w:spacing w:line="173" w:lineRule="exact"/>
    </w:pPr>
    <w:rPr>
      <w:rFonts w:ascii="Constantia" w:eastAsiaTheme="minorEastAsia" w:hAnsi="Constantia" w:cstheme="minorBidi"/>
    </w:rPr>
  </w:style>
  <w:style w:type="paragraph" w:customStyle="1" w:styleId="Style4">
    <w:name w:val="Style4"/>
    <w:basedOn w:val="a1"/>
    <w:uiPriority w:val="99"/>
    <w:rsid w:val="0077447E"/>
    <w:pPr>
      <w:widowControl w:val="0"/>
      <w:autoSpaceDE w:val="0"/>
      <w:autoSpaceDN w:val="0"/>
      <w:adjustRightInd w:val="0"/>
      <w:spacing w:line="427" w:lineRule="exact"/>
      <w:jc w:val="center"/>
    </w:pPr>
    <w:rPr>
      <w:rFonts w:ascii="Constantia" w:eastAsiaTheme="minorEastAsia" w:hAnsi="Constantia" w:cstheme="minorBidi"/>
    </w:rPr>
  </w:style>
  <w:style w:type="paragraph" w:customStyle="1" w:styleId="Style7">
    <w:name w:val="Style7"/>
    <w:basedOn w:val="a1"/>
    <w:uiPriority w:val="99"/>
    <w:rsid w:val="0077447E"/>
    <w:pPr>
      <w:widowControl w:val="0"/>
      <w:autoSpaceDE w:val="0"/>
      <w:autoSpaceDN w:val="0"/>
      <w:adjustRightInd w:val="0"/>
    </w:pPr>
    <w:rPr>
      <w:rFonts w:ascii="Constantia" w:eastAsiaTheme="minorEastAsia" w:hAnsi="Constantia" w:cstheme="minorBidi"/>
    </w:rPr>
  </w:style>
  <w:style w:type="paragraph" w:customStyle="1" w:styleId="Style10">
    <w:name w:val="Style10"/>
    <w:basedOn w:val="a1"/>
    <w:uiPriority w:val="99"/>
    <w:rsid w:val="0077447E"/>
    <w:pPr>
      <w:widowControl w:val="0"/>
      <w:autoSpaceDE w:val="0"/>
      <w:autoSpaceDN w:val="0"/>
      <w:adjustRightInd w:val="0"/>
    </w:pPr>
    <w:rPr>
      <w:rFonts w:ascii="Constantia" w:eastAsiaTheme="minorEastAsia" w:hAnsi="Constantia" w:cstheme="minorBidi"/>
    </w:rPr>
  </w:style>
  <w:style w:type="paragraph" w:customStyle="1" w:styleId="Style13">
    <w:name w:val="Style13"/>
    <w:basedOn w:val="a1"/>
    <w:uiPriority w:val="99"/>
    <w:rsid w:val="0077447E"/>
    <w:pPr>
      <w:widowControl w:val="0"/>
      <w:autoSpaceDE w:val="0"/>
      <w:autoSpaceDN w:val="0"/>
      <w:adjustRightInd w:val="0"/>
      <w:spacing w:line="422" w:lineRule="exact"/>
    </w:pPr>
    <w:rPr>
      <w:rFonts w:ascii="Constantia" w:eastAsiaTheme="minorEastAsia" w:hAnsi="Constantia" w:cstheme="minorBidi"/>
    </w:rPr>
  </w:style>
  <w:style w:type="character" w:customStyle="1" w:styleId="FontStyle20">
    <w:name w:val="Font Style20"/>
    <w:basedOn w:val="a2"/>
    <w:uiPriority w:val="99"/>
    <w:rsid w:val="0077447E"/>
    <w:rPr>
      <w:rFonts w:ascii="Constantia" w:hAnsi="Constantia" w:cs="Constantia"/>
      <w:b/>
      <w:bCs/>
      <w:spacing w:val="-10"/>
      <w:sz w:val="30"/>
      <w:szCs w:val="30"/>
    </w:rPr>
  </w:style>
  <w:style w:type="character" w:customStyle="1" w:styleId="FontStyle21">
    <w:name w:val="Font Style21"/>
    <w:basedOn w:val="a2"/>
    <w:uiPriority w:val="99"/>
    <w:rsid w:val="0077447E"/>
    <w:rPr>
      <w:rFonts w:ascii="Times New Roman" w:hAnsi="Times New Roman" w:cs="Times New Roman"/>
      <w:b/>
      <w:bCs/>
      <w:sz w:val="12"/>
      <w:szCs w:val="12"/>
    </w:rPr>
  </w:style>
  <w:style w:type="character" w:customStyle="1" w:styleId="FontStyle22">
    <w:name w:val="Font Style22"/>
    <w:basedOn w:val="a2"/>
    <w:uiPriority w:val="99"/>
    <w:rsid w:val="0077447E"/>
    <w:rPr>
      <w:rFonts w:ascii="Times New Roman" w:hAnsi="Times New Roman" w:cs="Times New Roman"/>
      <w:smallCaps/>
      <w:sz w:val="10"/>
      <w:szCs w:val="10"/>
    </w:rPr>
  </w:style>
  <w:style w:type="character" w:customStyle="1" w:styleId="FontStyle24">
    <w:name w:val="Font Style24"/>
    <w:basedOn w:val="a2"/>
    <w:uiPriority w:val="99"/>
    <w:rsid w:val="0077447E"/>
    <w:rPr>
      <w:rFonts w:ascii="Times New Roman" w:hAnsi="Times New Roman" w:cs="Times New Roman"/>
      <w:sz w:val="12"/>
      <w:szCs w:val="12"/>
    </w:rPr>
  </w:style>
  <w:style w:type="character" w:customStyle="1" w:styleId="FontStyle26">
    <w:name w:val="Font Style26"/>
    <w:basedOn w:val="a2"/>
    <w:uiPriority w:val="99"/>
    <w:rsid w:val="0077447E"/>
    <w:rPr>
      <w:rFonts w:ascii="Times New Roman" w:hAnsi="Times New Roman" w:cs="Times New Roman"/>
      <w:i/>
      <w:iCs/>
      <w:sz w:val="12"/>
      <w:szCs w:val="12"/>
    </w:rPr>
  </w:style>
  <w:style w:type="character" w:customStyle="1" w:styleId="FontStyle29">
    <w:name w:val="Font Style29"/>
    <w:basedOn w:val="a2"/>
    <w:uiPriority w:val="99"/>
    <w:rsid w:val="0077447E"/>
    <w:rPr>
      <w:rFonts w:ascii="Times New Roman" w:hAnsi="Times New Roman" w:cs="Times New Roman"/>
      <w:b/>
      <w:bCs/>
      <w:sz w:val="12"/>
      <w:szCs w:val="12"/>
    </w:rPr>
  </w:style>
  <w:style w:type="character" w:customStyle="1" w:styleId="FontStyle30">
    <w:name w:val="Font Style30"/>
    <w:basedOn w:val="a2"/>
    <w:uiPriority w:val="99"/>
    <w:rsid w:val="0077447E"/>
    <w:rPr>
      <w:rFonts w:ascii="Candara" w:hAnsi="Candara" w:cs="Candara"/>
      <w:sz w:val="10"/>
      <w:szCs w:val="10"/>
    </w:rPr>
  </w:style>
  <w:style w:type="character" w:customStyle="1" w:styleId="FontStyle33">
    <w:name w:val="Font Style33"/>
    <w:basedOn w:val="a2"/>
    <w:uiPriority w:val="99"/>
    <w:rsid w:val="0077447E"/>
    <w:rPr>
      <w:rFonts w:ascii="Constantia" w:hAnsi="Constantia" w:cs="Constantia"/>
      <w:smallCaps/>
      <w:sz w:val="14"/>
      <w:szCs w:val="14"/>
    </w:rPr>
  </w:style>
  <w:style w:type="character" w:customStyle="1" w:styleId="FontStyle34">
    <w:name w:val="Font Style34"/>
    <w:basedOn w:val="a2"/>
    <w:uiPriority w:val="99"/>
    <w:rsid w:val="0077447E"/>
    <w:rPr>
      <w:rFonts w:ascii="Constantia" w:hAnsi="Constantia" w:cs="Constantia"/>
      <w:w w:val="50"/>
      <w:sz w:val="12"/>
      <w:szCs w:val="12"/>
    </w:rPr>
  </w:style>
  <w:style w:type="character" w:customStyle="1" w:styleId="phone">
    <w:name w:val="phone"/>
    <w:rsid w:val="0077447E"/>
  </w:style>
  <w:style w:type="paragraph" w:customStyle="1" w:styleId="17">
    <w:name w:val="ТЗ_Основной 1"/>
    <w:basedOn w:val="a1"/>
    <w:uiPriority w:val="99"/>
    <w:qFormat/>
    <w:rsid w:val="0077447E"/>
    <w:pPr>
      <w:suppressAutoHyphens/>
      <w:ind w:firstLine="35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0"/>
    <w:lsdException w:name="toc 8" w:uiPriority="0"/>
    <w:lsdException w:name="toc 9" w:uiPriority="0"/>
    <w:lsdException w:name="annotation text" w:uiPriority="0"/>
    <w:lsdException w:name="caption" w:qFormat="1"/>
    <w:lsdException w:name="annotation reference" w:uiPriority="0"/>
    <w:lsdException w:name="List Bulle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7447E"/>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7744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nhideWhenUsed/>
    <w:qFormat/>
    <w:rsid w:val="007744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77447E"/>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link w:val="40"/>
    <w:uiPriority w:val="9"/>
    <w:qFormat/>
    <w:rsid w:val="0077447E"/>
    <w:pPr>
      <w:spacing w:before="100" w:beforeAutospacing="1" w:after="100" w:afterAutospacing="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77447E"/>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2"/>
    <w:link w:val="20"/>
    <w:rsid w:val="0077447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2"/>
    <w:link w:val="3"/>
    <w:rsid w:val="0077447E"/>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2"/>
    <w:link w:val="4"/>
    <w:uiPriority w:val="9"/>
    <w:rsid w:val="0077447E"/>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7744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1"/>
    <w:link w:val="a6"/>
    <w:uiPriority w:val="99"/>
    <w:rsid w:val="0077447E"/>
    <w:rPr>
      <w:rFonts w:ascii="Tahoma" w:hAnsi="Tahoma"/>
      <w:sz w:val="16"/>
      <w:szCs w:val="16"/>
    </w:rPr>
  </w:style>
  <w:style w:type="character" w:customStyle="1" w:styleId="a6">
    <w:name w:val="Текст выноски Знак"/>
    <w:basedOn w:val="a2"/>
    <w:link w:val="a5"/>
    <w:uiPriority w:val="99"/>
    <w:rsid w:val="0077447E"/>
    <w:rPr>
      <w:rFonts w:ascii="Tahoma" w:eastAsia="Times New Roman" w:hAnsi="Tahoma" w:cs="Times New Roman"/>
      <w:sz w:val="16"/>
      <w:szCs w:val="16"/>
      <w:lang w:eastAsia="ru-RU"/>
    </w:rPr>
  </w:style>
  <w:style w:type="paragraph" w:styleId="a7">
    <w:name w:val="header"/>
    <w:basedOn w:val="a1"/>
    <w:link w:val="a8"/>
    <w:uiPriority w:val="99"/>
    <w:rsid w:val="0077447E"/>
    <w:pPr>
      <w:tabs>
        <w:tab w:val="center" w:pos="4677"/>
        <w:tab w:val="right" w:pos="9355"/>
      </w:tabs>
    </w:pPr>
  </w:style>
  <w:style w:type="character" w:customStyle="1" w:styleId="a8">
    <w:name w:val="Верхний колонтитул Знак"/>
    <w:basedOn w:val="a2"/>
    <w:link w:val="a7"/>
    <w:uiPriority w:val="99"/>
    <w:rsid w:val="0077447E"/>
    <w:rPr>
      <w:rFonts w:ascii="Times New Roman" w:eastAsia="Times New Roman" w:hAnsi="Times New Roman" w:cs="Times New Roman"/>
      <w:sz w:val="24"/>
      <w:szCs w:val="24"/>
      <w:lang w:eastAsia="ru-RU"/>
    </w:rPr>
  </w:style>
  <w:style w:type="paragraph" w:styleId="a9">
    <w:name w:val="footer"/>
    <w:basedOn w:val="a1"/>
    <w:link w:val="aa"/>
    <w:uiPriority w:val="99"/>
    <w:rsid w:val="0077447E"/>
    <w:pPr>
      <w:tabs>
        <w:tab w:val="center" w:pos="4677"/>
        <w:tab w:val="right" w:pos="9355"/>
      </w:tabs>
    </w:pPr>
  </w:style>
  <w:style w:type="character" w:customStyle="1" w:styleId="aa">
    <w:name w:val="Нижний колонтитул Знак"/>
    <w:basedOn w:val="a2"/>
    <w:link w:val="a9"/>
    <w:uiPriority w:val="99"/>
    <w:rsid w:val="0077447E"/>
    <w:rPr>
      <w:rFonts w:ascii="Times New Roman" w:eastAsia="Times New Roman" w:hAnsi="Times New Roman" w:cs="Times New Roman"/>
      <w:sz w:val="24"/>
      <w:szCs w:val="24"/>
      <w:lang w:eastAsia="ru-RU"/>
    </w:rPr>
  </w:style>
  <w:style w:type="paragraph" w:customStyle="1" w:styleId="Default">
    <w:name w:val="Default"/>
    <w:rsid w:val="007744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uiPriority w:val="99"/>
    <w:rsid w:val="0077447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uiPriority w:val="99"/>
    <w:unhideWhenUsed/>
    <w:rsid w:val="0077447E"/>
    <w:rPr>
      <w:color w:val="0000FF"/>
      <w:u w:val="single"/>
    </w:rPr>
  </w:style>
  <w:style w:type="character" w:styleId="ac">
    <w:name w:val="annotation reference"/>
    <w:basedOn w:val="a2"/>
    <w:rsid w:val="0077447E"/>
    <w:rPr>
      <w:sz w:val="16"/>
      <w:szCs w:val="16"/>
    </w:rPr>
  </w:style>
  <w:style w:type="paragraph" w:styleId="ad">
    <w:name w:val="annotation text"/>
    <w:basedOn w:val="a1"/>
    <w:link w:val="ae"/>
    <w:rsid w:val="0077447E"/>
    <w:rPr>
      <w:sz w:val="20"/>
      <w:szCs w:val="20"/>
    </w:rPr>
  </w:style>
  <w:style w:type="character" w:customStyle="1" w:styleId="ae">
    <w:name w:val="Текст примечания Знак"/>
    <w:basedOn w:val="a2"/>
    <w:link w:val="ad"/>
    <w:rsid w:val="0077447E"/>
    <w:rPr>
      <w:rFonts w:ascii="Times New Roman" w:eastAsia="Times New Roman" w:hAnsi="Times New Roman" w:cs="Times New Roman"/>
      <w:sz w:val="20"/>
      <w:szCs w:val="20"/>
      <w:lang w:eastAsia="ru-RU"/>
    </w:rPr>
  </w:style>
  <w:style w:type="paragraph" w:styleId="af">
    <w:name w:val="annotation subject"/>
    <w:basedOn w:val="ad"/>
    <w:next w:val="ad"/>
    <w:link w:val="af0"/>
    <w:rsid w:val="0077447E"/>
    <w:rPr>
      <w:b/>
      <w:bCs/>
    </w:rPr>
  </w:style>
  <w:style w:type="character" w:customStyle="1" w:styleId="af0">
    <w:name w:val="Тема примечания Знак"/>
    <w:basedOn w:val="ae"/>
    <w:link w:val="af"/>
    <w:rsid w:val="0077447E"/>
    <w:rPr>
      <w:rFonts w:ascii="Times New Roman" w:eastAsia="Times New Roman" w:hAnsi="Times New Roman" w:cs="Times New Roman"/>
      <w:b/>
      <w:bCs/>
      <w:sz w:val="20"/>
      <w:szCs w:val="20"/>
      <w:lang w:eastAsia="ru-RU"/>
    </w:rPr>
  </w:style>
  <w:style w:type="character" w:customStyle="1" w:styleId="apple-converted-space">
    <w:name w:val="apple-converted-space"/>
    <w:basedOn w:val="a2"/>
    <w:rsid w:val="0077447E"/>
  </w:style>
  <w:style w:type="paragraph" w:customStyle="1" w:styleId="s1">
    <w:name w:val="s_1"/>
    <w:basedOn w:val="a1"/>
    <w:rsid w:val="0077447E"/>
    <w:pPr>
      <w:spacing w:before="100" w:beforeAutospacing="1" w:after="100" w:afterAutospacing="1"/>
    </w:pPr>
  </w:style>
  <w:style w:type="paragraph" w:customStyle="1" w:styleId="s22">
    <w:name w:val="s_22"/>
    <w:basedOn w:val="a1"/>
    <w:rsid w:val="0077447E"/>
    <w:pPr>
      <w:spacing w:before="100" w:beforeAutospacing="1" w:after="100" w:afterAutospacing="1"/>
    </w:pPr>
  </w:style>
  <w:style w:type="paragraph" w:styleId="af1">
    <w:name w:val="List Paragraph"/>
    <w:basedOn w:val="a1"/>
    <w:link w:val="af2"/>
    <w:uiPriority w:val="99"/>
    <w:qFormat/>
    <w:rsid w:val="0077447E"/>
    <w:pPr>
      <w:ind w:left="720"/>
      <w:contextualSpacing/>
    </w:pPr>
  </w:style>
  <w:style w:type="character" w:customStyle="1" w:styleId="af2">
    <w:name w:val="Абзац списка Знак"/>
    <w:basedOn w:val="a2"/>
    <w:link w:val="af1"/>
    <w:uiPriority w:val="99"/>
    <w:rsid w:val="0077447E"/>
    <w:rPr>
      <w:rFonts w:ascii="Times New Roman" w:eastAsia="Times New Roman" w:hAnsi="Times New Roman" w:cs="Times New Roman"/>
      <w:sz w:val="24"/>
      <w:szCs w:val="24"/>
      <w:lang w:eastAsia="ru-RU"/>
    </w:rPr>
  </w:style>
  <w:style w:type="paragraph" w:customStyle="1" w:styleId="af3">
    <w:name w:val="приложения рнгп"/>
    <w:basedOn w:val="20"/>
    <w:autoRedefine/>
    <w:rsid w:val="0077447E"/>
    <w:pPr>
      <w:keepNext w:val="0"/>
      <w:keepLines w:val="0"/>
      <w:widowControl w:val="0"/>
      <w:tabs>
        <w:tab w:val="left" w:pos="992"/>
      </w:tabs>
      <w:suppressAutoHyphens/>
      <w:spacing w:before="0"/>
      <w:jc w:val="center"/>
    </w:pPr>
    <w:rPr>
      <w:rFonts w:ascii="Times New Roman" w:eastAsia="Times New Roman" w:hAnsi="Times New Roman" w:cs="Times New Roman"/>
      <w:bCs w:val="0"/>
      <w:color w:val="0000FF"/>
      <w:sz w:val="24"/>
      <w:szCs w:val="24"/>
      <w:lang w:eastAsia="en-US"/>
    </w:rPr>
  </w:style>
  <w:style w:type="paragraph" w:customStyle="1" w:styleId="7">
    <w:name w:val="7 нумерация"/>
    <w:basedOn w:val="af1"/>
    <w:link w:val="70"/>
    <w:qFormat/>
    <w:rsid w:val="0077447E"/>
    <w:pPr>
      <w:numPr>
        <w:numId w:val="1"/>
      </w:numPr>
      <w:spacing w:line="276" w:lineRule="auto"/>
      <w:jc w:val="both"/>
    </w:pPr>
    <w:rPr>
      <w:rFonts w:eastAsiaTheme="majorEastAsia"/>
      <w:iCs/>
      <w:color w:val="000000" w:themeColor="text1"/>
    </w:rPr>
  </w:style>
  <w:style w:type="character" w:customStyle="1" w:styleId="70">
    <w:name w:val="7 нумерация Знак"/>
    <w:basedOn w:val="a2"/>
    <w:link w:val="7"/>
    <w:rsid w:val="0077447E"/>
    <w:rPr>
      <w:rFonts w:ascii="Times New Roman" w:eastAsiaTheme="majorEastAsia" w:hAnsi="Times New Roman" w:cs="Times New Roman"/>
      <w:iCs/>
      <w:color w:val="000000" w:themeColor="text1"/>
      <w:sz w:val="24"/>
      <w:szCs w:val="24"/>
      <w:lang w:eastAsia="ru-RU"/>
    </w:rPr>
  </w:style>
  <w:style w:type="paragraph" w:customStyle="1" w:styleId="9">
    <w:name w:val="9 Заголовок без уровня"/>
    <w:basedOn w:val="a1"/>
    <w:link w:val="90"/>
    <w:qFormat/>
    <w:rsid w:val="0077447E"/>
    <w:pPr>
      <w:spacing w:before="240" w:after="120" w:line="276" w:lineRule="auto"/>
      <w:ind w:firstLine="567"/>
      <w:jc w:val="both"/>
    </w:pPr>
    <w:rPr>
      <w:rFonts w:eastAsiaTheme="minorHAnsi"/>
      <w:b/>
    </w:rPr>
  </w:style>
  <w:style w:type="character" w:customStyle="1" w:styleId="90">
    <w:name w:val="9 Заголовок без уровня Знак"/>
    <w:basedOn w:val="a2"/>
    <w:link w:val="9"/>
    <w:rsid w:val="0077447E"/>
    <w:rPr>
      <w:rFonts w:ascii="Times New Roman" w:hAnsi="Times New Roman" w:cs="Times New Roman"/>
      <w:b/>
      <w:sz w:val="24"/>
      <w:szCs w:val="24"/>
      <w:lang w:eastAsia="ru-RU"/>
    </w:rPr>
  </w:style>
  <w:style w:type="paragraph" w:customStyle="1" w:styleId="07">
    <w:name w:val="07 Примечания"/>
    <w:basedOn w:val="a1"/>
    <w:link w:val="070"/>
    <w:qFormat/>
    <w:rsid w:val="0077447E"/>
    <w:pPr>
      <w:spacing w:before="120"/>
      <w:jc w:val="both"/>
    </w:pPr>
    <w:rPr>
      <w:rFonts w:eastAsiaTheme="minorHAnsi"/>
      <w:bCs/>
      <w:iCs/>
      <w:sz w:val="20"/>
      <w:lang w:eastAsia="en-US"/>
    </w:rPr>
  </w:style>
  <w:style w:type="character" w:customStyle="1" w:styleId="070">
    <w:name w:val="07 Примечания Знак"/>
    <w:basedOn w:val="a2"/>
    <w:link w:val="07"/>
    <w:rsid w:val="0077447E"/>
    <w:rPr>
      <w:rFonts w:ascii="Times New Roman" w:hAnsi="Times New Roman" w:cs="Times New Roman"/>
      <w:bCs/>
      <w:iCs/>
      <w:sz w:val="20"/>
      <w:szCs w:val="24"/>
    </w:rPr>
  </w:style>
  <w:style w:type="paragraph" w:customStyle="1" w:styleId="08">
    <w:name w:val="08 Примечания пункты"/>
    <w:basedOn w:val="07"/>
    <w:link w:val="080"/>
    <w:qFormat/>
    <w:rsid w:val="0077447E"/>
    <w:pPr>
      <w:spacing w:before="0"/>
      <w:ind w:firstLine="284"/>
    </w:pPr>
  </w:style>
  <w:style w:type="character" w:customStyle="1" w:styleId="080">
    <w:name w:val="08 Примечания пункты Знак"/>
    <w:basedOn w:val="070"/>
    <w:link w:val="08"/>
    <w:rsid w:val="0077447E"/>
    <w:rPr>
      <w:rFonts w:ascii="Times New Roman" w:hAnsi="Times New Roman" w:cs="Times New Roman"/>
      <w:bCs/>
      <w:iCs/>
      <w:sz w:val="20"/>
      <w:szCs w:val="24"/>
    </w:rPr>
  </w:style>
  <w:style w:type="paragraph" w:customStyle="1" w:styleId="62">
    <w:name w:val="6.2 примечание *"/>
    <w:basedOn w:val="a1"/>
    <w:link w:val="620"/>
    <w:qFormat/>
    <w:rsid w:val="0077447E"/>
    <w:pPr>
      <w:spacing w:before="120"/>
      <w:jc w:val="both"/>
    </w:pPr>
    <w:rPr>
      <w:rFonts w:eastAsiaTheme="minorHAnsi"/>
      <w:sz w:val="20"/>
      <w:szCs w:val="20"/>
    </w:rPr>
  </w:style>
  <w:style w:type="character" w:customStyle="1" w:styleId="620">
    <w:name w:val="6.2 примечание * Знак"/>
    <w:basedOn w:val="a2"/>
    <w:link w:val="62"/>
    <w:rsid w:val="0077447E"/>
    <w:rPr>
      <w:rFonts w:ascii="Times New Roman" w:hAnsi="Times New Roman" w:cs="Times New Roman"/>
      <w:sz w:val="20"/>
      <w:szCs w:val="20"/>
      <w:lang w:eastAsia="ru-RU"/>
    </w:rPr>
  </w:style>
  <w:style w:type="paragraph" w:customStyle="1" w:styleId="51">
    <w:name w:val="5 Т1_Таб"/>
    <w:basedOn w:val="a1"/>
    <w:link w:val="510"/>
    <w:qFormat/>
    <w:rsid w:val="0077447E"/>
    <w:rPr>
      <w:rFonts w:eastAsiaTheme="minorHAnsi"/>
      <w:sz w:val="20"/>
      <w:szCs w:val="20"/>
    </w:rPr>
  </w:style>
  <w:style w:type="character" w:customStyle="1" w:styleId="510">
    <w:name w:val="5 Т1_Таб Знак"/>
    <w:basedOn w:val="a2"/>
    <w:link w:val="51"/>
    <w:rsid w:val="0077447E"/>
    <w:rPr>
      <w:rFonts w:ascii="Times New Roman" w:hAnsi="Times New Roman" w:cs="Times New Roman"/>
      <w:sz w:val="20"/>
      <w:szCs w:val="20"/>
      <w:lang w:eastAsia="ru-RU"/>
    </w:rPr>
  </w:style>
  <w:style w:type="paragraph" w:customStyle="1" w:styleId="010">
    <w:name w:val="010 Список дефис"/>
    <w:next w:val="a1"/>
    <w:link w:val="0100"/>
    <w:qFormat/>
    <w:rsid w:val="0077447E"/>
    <w:pPr>
      <w:numPr>
        <w:numId w:val="2"/>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2"/>
    <w:link w:val="010"/>
    <w:rsid w:val="0077447E"/>
    <w:rPr>
      <w:rFonts w:ascii="Times New Roman" w:hAnsi="Times New Roman" w:cs="Times New Roman"/>
      <w:color w:val="000000" w:themeColor="text1"/>
      <w:sz w:val="24"/>
      <w:szCs w:val="24"/>
    </w:rPr>
  </w:style>
  <w:style w:type="paragraph" w:customStyle="1" w:styleId="01">
    <w:name w:val="01 обычный текст"/>
    <w:link w:val="011"/>
    <w:qFormat/>
    <w:rsid w:val="0077447E"/>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2"/>
    <w:link w:val="01"/>
    <w:rsid w:val="0077447E"/>
    <w:rPr>
      <w:rFonts w:ascii="Times New Roman" w:hAnsi="Times New Roman" w:cs="Times New Roman"/>
      <w:bCs/>
      <w:iCs/>
      <w:sz w:val="24"/>
      <w:szCs w:val="24"/>
    </w:rPr>
  </w:style>
  <w:style w:type="paragraph" w:customStyle="1" w:styleId="05">
    <w:name w:val="05 таблицы название"/>
    <w:next w:val="01"/>
    <w:link w:val="050"/>
    <w:qFormat/>
    <w:rsid w:val="0077447E"/>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77447E"/>
    <w:rPr>
      <w:rFonts w:ascii="Times New Roman" w:hAnsi="Times New Roman" w:cs="Times New Roman"/>
      <w:bCs w:val="0"/>
      <w:iCs w:val="0"/>
      <w:sz w:val="24"/>
      <w:szCs w:val="28"/>
    </w:rPr>
  </w:style>
  <w:style w:type="paragraph" w:customStyle="1" w:styleId="15">
    <w:name w:val="15 таблица"/>
    <w:basedOn w:val="a1"/>
    <w:link w:val="150"/>
    <w:qFormat/>
    <w:rsid w:val="0077447E"/>
    <w:pPr>
      <w:widowControl w:val="0"/>
      <w:suppressAutoHyphens/>
      <w:spacing w:line="239" w:lineRule="auto"/>
      <w:ind w:left="57"/>
      <w:jc w:val="both"/>
    </w:pPr>
    <w:rPr>
      <w:bCs/>
      <w:sz w:val="20"/>
      <w:szCs w:val="22"/>
    </w:rPr>
  </w:style>
  <w:style w:type="character" w:customStyle="1" w:styleId="150">
    <w:name w:val="15 таблица Знак"/>
    <w:basedOn w:val="a2"/>
    <w:link w:val="15"/>
    <w:rsid w:val="0077447E"/>
    <w:rPr>
      <w:rFonts w:ascii="Times New Roman" w:eastAsia="Times New Roman" w:hAnsi="Times New Roman" w:cs="Times New Roman"/>
      <w:bCs/>
      <w:sz w:val="20"/>
      <w:lang w:eastAsia="ru-RU"/>
    </w:rPr>
  </w:style>
  <w:style w:type="paragraph" w:customStyle="1" w:styleId="41">
    <w:name w:val="4 Заг_Таблицы"/>
    <w:basedOn w:val="a1"/>
    <w:link w:val="42"/>
    <w:qFormat/>
    <w:rsid w:val="0077447E"/>
    <w:pPr>
      <w:jc w:val="center"/>
    </w:pPr>
    <w:rPr>
      <w:rFonts w:eastAsiaTheme="minorHAnsi"/>
      <w:b/>
    </w:rPr>
  </w:style>
  <w:style w:type="character" w:customStyle="1" w:styleId="42">
    <w:name w:val="4 Заг_Таблицы Знак"/>
    <w:basedOn w:val="a2"/>
    <w:link w:val="41"/>
    <w:rsid w:val="0077447E"/>
    <w:rPr>
      <w:rFonts w:ascii="Times New Roman" w:hAnsi="Times New Roman" w:cs="Times New Roman"/>
      <w:b/>
      <w:sz w:val="24"/>
      <w:szCs w:val="24"/>
      <w:lang w:eastAsia="ru-RU"/>
    </w:rPr>
  </w:style>
  <w:style w:type="paragraph" w:customStyle="1" w:styleId="512">
    <w:name w:val="5.1 Т2_Таб"/>
    <w:basedOn w:val="51"/>
    <w:link w:val="5120"/>
    <w:qFormat/>
    <w:rsid w:val="0077447E"/>
    <w:pPr>
      <w:jc w:val="center"/>
    </w:pPr>
  </w:style>
  <w:style w:type="character" w:customStyle="1" w:styleId="5120">
    <w:name w:val="5.1 Т2_Таб Знак"/>
    <w:basedOn w:val="510"/>
    <w:link w:val="512"/>
    <w:rsid w:val="0077447E"/>
    <w:rPr>
      <w:rFonts w:ascii="Times New Roman" w:hAnsi="Times New Roman" w:cs="Times New Roman"/>
      <w:sz w:val="20"/>
      <w:szCs w:val="20"/>
      <w:lang w:eastAsia="ru-RU"/>
    </w:rPr>
  </w:style>
  <w:style w:type="paragraph" w:customStyle="1" w:styleId="100">
    <w:name w:val="Табличный_слева_10"/>
    <w:basedOn w:val="a1"/>
    <w:qFormat/>
    <w:rsid w:val="0077447E"/>
    <w:rPr>
      <w:sz w:val="20"/>
    </w:rPr>
  </w:style>
  <w:style w:type="paragraph" w:customStyle="1" w:styleId="63">
    <w:name w:val="6 Т3_примеч"/>
    <w:basedOn w:val="51"/>
    <w:link w:val="630"/>
    <w:qFormat/>
    <w:rsid w:val="0077447E"/>
  </w:style>
  <w:style w:type="character" w:customStyle="1" w:styleId="630">
    <w:name w:val="6 Т3_примеч Знак"/>
    <w:basedOn w:val="510"/>
    <w:link w:val="63"/>
    <w:rsid w:val="0077447E"/>
    <w:rPr>
      <w:rFonts w:ascii="Times New Roman" w:hAnsi="Times New Roman" w:cs="Times New Roman"/>
      <w:sz w:val="20"/>
      <w:szCs w:val="20"/>
      <w:lang w:eastAsia="ru-RU"/>
    </w:rPr>
  </w:style>
  <w:style w:type="character" w:customStyle="1" w:styleId="af4">
    <w:name w:val="Основной текст_"/>
    <w:basedOn w:val="a2"/>
    <w:link w:val="11"/>
    <w:uiPriority w:val="99"/>
    <w:locked/>
    <w:rsid w:val="0077447E"/>
    <w:rPr>
      <w:sz w:val="27"/>
      <w:szCs w:val="27"/>
      <w:shd w:val="clear" w:color="auto" w:fill="FFFFFF"/>
    </w:rPr>
  </w:style>
  <w:style w:type="paragraph" w:customStyle="1" w:styleId="11">
    <w:name w:val="Основной текст1"/>
    <w:basedOn w:val="a1"/>
    <w:link w:val="af4"/>
    <w:uiPriority w:val="99"/>
    <w:rsid w:val="0077447E"/>
    <w:pPr>
      <w:widowControl w:val="0"/>
      <w:shd w:val="clear" w:color="auto" w:fill="FFFFFF"/>
      <w:spacing w:line="326" w:lineRule="exact"/>
    </w:pPr>
    <w:rPr>
      <w:rFonts w:asciiTheme="minorHAnsi" w:eastAsiaTheme="minorHAnsi" w:hAnsiTheme="minorHAnsi" w:cstheme="minorBidi"/>
      <w:sz w:val="27"/>
      <w:szCs w:val="27"/>
      <w:lang w:eastAsia="en-US"/>
    </w:rPr>
  </w:style>
  <w:style w:type="character" w:styleId="af5">
    <w:name w:val="FollowedHyperlink"/>
    <w:basedOn w:val="a2"/>
    <w:uiPriority w:val="99"/>
    <w:unhideWhenUsed/>
    <w:rsid w:val="0077447E"/>
    <w:rPr>
      <w:color w:val="800080" w:themeColor="followedHyperlink"/>
      <w:u w:val="single"/>
    </w:rPr>
  </w:style>
  <w:style w:type="paragraph" w:styleId="af6">
    <w:name w:val="Body Text Indent"/>
    <w:basedOn w:val="a1"/>
    <w:link w:val="af7"/>
    <w:uiPriority w:val="99"/>
    <w:rsid w:val="0077447E"/>
    <w:pPr>
      <w:spacing w:after="120"/>
      <w:ind w:left="283"/>
    </w:pPr>
  </w:style>
  <w:style w:type="character" w:customStyle="1" w:styleId="af7">
    <w:name w:val="Основной текст с отступом Знак"/>
    <w:basedOn w:val="a2"/>
    <w:link w:val="af6"/>
    <w:uiPriority w:val="99"/>
    <w:rsid w:val="0077447E"/>
    <w:rPr>
      <w:rFonts w:ascii="Times New Roman" w:eastAsia="Times New Roman" w:hAnsi="Times New Roman" w:cs="Times New Roman"/>
      <w:sz w:val="24"/>
      <w:szCs w:val="24"/>
      <w:lang w:eastAsia="ru-RU"/>
    </w:rPr>
  </w:style>
  <w:style w:type="paragraph" w:customStyle="1" w:styleId="zakonplink">
    <w:name w:val="zakonplink"/>
    <w:basedOn w:val="a1"/>
    <w:rsid w:val="0077447E"/>
    <w:pPr>
      <w:spacing w:before="100" w:beforeAutospacing="1" w:after="100" w:afterAutospacing="1"/>
    </w:pPr>
  </w:style>
  <w:style w:type="character" w:customStyle="1" w:styleId="zakonspanusual11">
    <w:name w:val="zakonspanusual11"/>
    <w:basedOn w:val="a2"/>
    <w:rsid w:val="0077447E"/>
  </w:style>
  <w:style w:type="paragraph" w:styleId="af8">
    <w:name w:val="Normal (Web)"/>
    <w:aliases w:val="Обычный (Web)1 Знак,Обычный (Web)1,Знак Знак Знак Знак Знак Знак"/>
    <w:basedOn w:val="a1"/>
    <w:uiPriority w:val="99"/>
    <w:rsid w:val="0077447E"/>
    <w:pPr>
      <w:spacing w:before="100" w:beforeAutospacing="1" w:after="100" w:afterAutospacing="1"/>
    </w:pPr>
    <w:rPr>
      <w:rFonts w:ascii="Arial" w:hAnsi="Arial" w:cs="Arial"/>
    </w:rPr>
  </w:style>
  <w:style w:type="paragraph" w:styleId="HTML">
    <w:name w:val="HTML Preformatted"/>
    <w:basedOn w:val="a1"/>
    <w:link w:val="HTML0"/>
    <w:uiPriority w:val="99"/>
    <w:rsid w:val="0077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2"/>
    <w:link w:val="HTML"/>
    <w:uiPriority w:val="99"/>
    <w:rsid w:val="0077447E"/>
    <w:rPr>
      <w:rFonts w:ascii="Courier New" w:eastAsia="Times New Roman" w:hAnsi="Courier New" w:cs="Times New Roman"/>
      <w:color w:val="000000"/>
      <w:sz w:val="20"/>
      <w:szCs w:val="20"/>
      <w:lang w:eastAsia="ru-RU"/>
    </w:rPr>
  </w:style>
  <w:style w:type="character" w:customStyle="1" w:styleId="FontStyle11">
    <w:name w:val="Font Style11"/>
    <w:rsid w:val="0077447E"/>
    <w:rPr>
      <w:rFonts w:ascii="Times New Roman" w:hAnsi="Times New Roman" w:cs="Times New Roman"/>
      <w:sz w:val="26"/>
      <w:szCs w:val="26"/>
    </w:rPr>
  </w:style>
  <w:style w:type="character" w:customStyle="1" w:styleId="docaccesstitle">
    <w:name w:val="docaccess_title"/>
    <w:basedOn w:val="a2"/>
    <w:rsid w:val="0077447E"/>
  </w:style>
  <w:style w:type="paragraph" w:customStyle="1" w:styleId="ConsPlusTitle">
    <w:name w:val="ConsPlusTitle"/>
    <w:rsid w:val="0077447E"/>
    <w:pPr>
      <w:widowControl w:val="0"/>
      <w:autoSpaceDE w:val="0"/>
      <w:autoSpaceDN w:val="0"/>
      <w:spacing w:after="0" w:line="240" w:lineRule="auto"/>
    </w:pPr>
    <w:rPr>
      <w:rFonts w:ascii="Calibri" w:eastAsia="Times New Roman" w:hAnsi="Calibri" w:cs="Calibri"/>
      <w:b/>
      <w:szCs w:val="20"/>
      <w:lang w:eastAsia="ru-RU"/>
    </w:rPr>
  </w:style>
  <w:style w:type="character" w:customStyle="1" w:styleId="S">
    <w:name w:val="S_Обычный в таблице Знак"/>
    <w:link w:val="S0"/>
    <w:locked/>
    <w:rsid w:val="0077447E"/>
    <w:rPr>
      <w:sz w:val="24"/>
      <w:szCs w:val="24"/>
    </w:rPr>
  </w:style>
  <w:style w:type="paragraph" w:customStyle="1" w:styleId="S0">
    <w:name w:val="S_Обычный в таблице"/>
    <w:basedOn w:val="a1"/>
    <w:link w:val="S"/>
    <w:rsid w:val="0077447E"/>
    <w:pPr>
      <w:jc w:val="center"/>
    </w:pPr>
    <w:rPr>
      <w:rFonts w:asciiTheme="minorHAnsi" w:eastAsiaTheme="minorHAnsi" w:hAnsiTheme="minorHAnsi" w:cstheme="minorBidi"/>
      <w:lang w:eastAsia="en-US"/>
    </w:rPr>
  </w:style>
  <w:style w:type="paragraph" w:styleId="af9">
    <w:name w:val="caption"/>
    <w:basedOn w:val="a1"/>
    <w:next w:val="a1"/>
    <w:uiPriority w:val="99"/>
    <w:unhideWhenUsed/>
    <w:qFormat/>
    <w:rsid w:val="0077447E"/>
    <w:pPr>
      <w:spacing w:after="200"/>
    </w:pPr>
    <w:rPr>
      <w:i/>
      <w:iCs/>
      <w:color w:val="1F497D" w:themeColor="text2"/>
      <w:sz w:val="18"/>
      <w:szCs w:val="18"/>
    </w:rPr>
  </w:style>
  <w:style w:type="paragraph" w:customStyle="1" w:styleId="-TR9">
    <w:name w:val="Таблица - TR9 центр"/>
    <w:basedOn w:val="a1"/>
    <w:rsid w:val="0077447E"/>
    <w:pPr>
      <w:widowControl w:val="0"/>
      <w:autoSpaceDE w:val="0"/>
      <w:autoSpaceDN w:val="0"/>
      <w:adjustRightInd w:val="0"/>
      <w:jc w:val="center"/>
    </w:pPr>
    <w:rPr>
      <w:sz w:val="18"/>
      <w:szCs w:val="20"/>
    </w:rPr>
  </w:style>
  <w:style w:type="paragraph" w:customStyle="1" w:styleId="-">
    <w:name w:val="Таблица - Шапка"/>
    <w:basedOn w:val="a1"/>
    <w:link w:val="-0"/>
    <w:uiPriority w:val="99"/>
    <w:qFormat/>
    <w:rsid w:val="0077447E"/>
    <w:pPr>
      <w:widowControl w:val="0"/>
      <w:autoSpaceDE w:val="0"/>
      <w:autoSpaceDN w:val="0"/>
      <w:adjustRightInd w:val="0"/>
      <w:jc w:val="center"/>
    </w:pPr>
    <w:rPr>
      <w:b/>
      <w:sz w:val="18"/>
      <w:szCs w:val="20"/>
    </w:rPr>
  </w:style>
  <w:style w:type="character" w:customStyle="1" w:styleId="-0">
    <w:name w:val="Таблица - Шапка Знак"/>
    <w:link w:val="-"/>
    <w:uiPriority w:val="99"/>
    <w:rsid w:val="0077447E"/>
    <w:rPr>
      <w:rFonts w:ascii="Times New Roman" w:eastAsia="Times New Roman" w:hAnsi="Times New Roman" w:cs="Times New Roman"/>
      <w:b/>
      <w:sz w:val="18"/>
      <w:szCs w:val="20"/>
      <w:lang w:eastAsia="ru-RU"/>
    </w:rPr>
  </w:style>
  <w:style w:type="paragraph" w:customStyle="1" w:styleId="-TR90">
    <w:name w:val="Таблица - TR9 слева"/>
    <w:basedOn w:val="a1"/>
    <w:rsid w:val="0077447E"/>
    <w:pPr>
      <w:widowControl w:val="0"/>
      <w:autoSpaceDE w:val="0"/>
      <w:autoSpaceDN w:val="0"/>
      <w:adjustRightInd w:val="0"/>
    </w:pPr>
    <w:rPr>
      <w:color w:val="000000"/>
      <w:sz w:val="18"/>
      <w:szCs w:val="20"/>
    </w:rPr>
  </w:style>
  <w:style w:type="paragraph" w:customStyle="1" w:styleId="TNR14">
    <w:name w:val="TNR 14"/>
    <w:basedOn w:val="a1"/>
    <w:link w:val="TNR140"/>
    <w:qFormat/>
    <w:rsid w:val="0077447E"/>
    <w:pPr>
      <w:spacing w:line="360" w:lineRule="auto"/>
      <w:ind w:firstLine="708"/>
      <w:jc w:val="both"/>
    </w:pPr>
    <w:rPr>
      <w:rFonts w:eastAsia="Calibri"/>
      <w:sz w:val="28"/>
      <w:szCs w:val="28"/>
      <w:lang w:eastAsia="en-US"/>
    </w:rPr>
  </w:style>
  <w:style w:type="character" w:customStyle="1" w:styleId="TNR140">
    <w:name w:val="TNR 14 Знак"/>
    <w:link w:val="TNR14"/>
    <w:rsid w:val="0077447E"/>
    <w:rPr>
      <w:rFonts w:ascii="Times New Roman" w:eastAsia="Calibri" w:hAnsi="Times New Roman" w:cs="Times New Roman"/>
      <w:sz w:val="28"/>
      <w:szCs w:val="28"/>
    </w:rPr>
  </w:style>
  <w:style w:type="paragraph" w:customStyle="1" w:styleId="a0">
    <w:name w:val="Списки"/>
    <w:basedOn w:val="TNR14"/>
    <w:link w:val="afa"/>
    <w:qFormat/>
    <w:rsid w:val="0077447E"/>
    <w:pPr>
      <w:numPr>
        <w:numId w:val="7"/>
      </w:numPr>
    </w:pPr>
  </w:style>
  <w:style w:type="character" w:customStyle="1" w:styleId="afa">
    <w:name w:val="Списки Знак"/>
    <w:link w:val="a0"/>
    <w:rsid w:val="0077447E"/>
    <w:rPr>
      <w:rFonts w:ascii="Times New Roman" w:eastAsia="Calibri" w:hAnsi="Times New Roman" w:cs="Times New Roman"/>
      <w:sz w:val="28"/>
      <w:szCs w:val="28"/>
    </w:rPr>
  </w:style>
  <w:style w:type="character" w:customStyle="1" w:styleId="afb">
    <w:name w:val="Схема документа Знак"/>
    <w:basedOn w:val="a2"/>
    <w:link w:val="afc"/>
    <w:uiPriority w:val="99"/>
    <w:semiHidden/>
    <w:rsid w:val="0077447E"/>
    <w:rPr>
      <w:rFonts w:ascii="Tahoma" w:eastAsia="Times New Roman" w:hAnsi="Tahoma" w:cs="Tahoma"/>
      <w:sz w:val="16"/>
      <w:szCs w:val="16"/>
      <w:lang w:eastAsia="ru-RU"/>
    </w:rPr>
  </w:style>
  <w:style w:type="paragraph" w:styleId="afc">
    <w:name w:val="Document Map"/>
    <w:basedOn w:val="a1"/>
    <w:link w:val="afb"/>
    <w:uiPriority w:val="99"/>
    <w:semiHidden/>
    <w:unhideWhenUsed/>
    <w:rsid w:val="0077447E"/>
    <w:rPr>
      <w:rFonts w:ascii="Tahoma" w:hAnsi="Tahoma" w:cs="Tahoma"/>
      <w:sz w:val="16"/>
      <w:szCs w:val="16"/>
    </w:rPr>
  </w:style>
  <w:style w:type="character" w:customStyle="1" w:styleId="Heading1Char">
    <w:name w:val="Heading 1 Char"/>
    <w:basedOn w:val="a2"/>
    <w:uiPriority w:val="99"/>
    <w:locked/>
    <w:rsid w:val="0077447E"/>
    <w:rPr>
      <w:rFonts w:ascii="Cambria" w:hAnsi="Cambria" w:cs="Times New Roman"/>
      <w:b/>
      <w:bCs/>
      <w:kern w:val="32"/>
      <w:sz w:val="32"/>
      <w:szCs w:val="32"/>
    </w:rPr>
  </w:style>
  <w:style w:type="paragraph" w:customStyle="1" w:styleId="ConsPlusCell">
    <w:name w:val="ConsPlusCell"/>
    <w:uiPriority w:val="99"/>
    <w:rsid w:val="0077447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d">
    <w:name w:val="No Spacing"/>
    <w:uiPriority w:val="99"/>
    <w:qFormat/>
    <w:rsid w:val="0077447E"/>
    <w:pPr>
      <w:spacing w:after="0" w:line="240" w:lineRule="auto"/>
    </w:pPr>
    <w:rPr>
      <w:rFonts w:ascii="Calibri" w:eastAsia="Calibri" w:hAnsi="Calibri" w:cs="Times New Roman"/>
      <w:sz w:val="20"/>
      <w:szCs w:val="20"/>
    </w:rPr>
  </w:style>
  <w:style w:type="paragraph" w:customStyle="1" w:styleId="afe">
    <w:name w:val="Нормальный (таблица)"/>
    <w:basedOn w:val="a1"/>
    <w:next w:val="a1"/>
    <w:uiPriority w:val="99"/>
    <w:rsid w:val="0077447E"/>
    <w:pPr>
      <w:widowControl w:val="0"/>
      <w:autoSpaceDE w:val="0"/>
      <w:autoSpaceDN w:val="0"/>
      <w:adjustRightInd w:val="0"/>
      <w:jc w:val="both"/>
    </w:pPr>
    <w:rPr>
      <w:rFonts w:ascii="Arial" w:eastAsia="Calibri" w:hAnsi="Arial" w:cs="Arial"/>
      <w:sz w:val="20"/>
      <w:szCs w:val="20"/>
    </w:rPr>
  </w:style>
  <w:style w:type="paragraph" w:customStyle="1" w:styleId="ConsNormal">
    <w:name w:val="ConsNormal"/>
    <w:uiPriority w:val="99"/>
    <w:rsid w:val="0077447E"/>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customStyle="1" w:styleId="ConsNonformat">
    <w:name w:val="ConsNonformat"/>
    <w:uiPriority w:val="99"/>
    <w:rsid w:val="0077447E"/>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FORMATTEXT">
    <w:name w:val=".FORMATTEXT"/>
    <w:uiPriority w:val="99"/>
    <w:rsid w:val="0077447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Normal10-02">
    <w:name w:val="Стиль Normal + 10 пт полужирный По центру Слева:  -02 см Справ..."/>
    <w:basedOn w:val="a1"/>
    <w:uiPriority w:val="99"/>
    <w:rsid w:val="0077447E"/>
    <w:pPr>
      <w:snapToGrid w:val="0"/>
      <w:ind w:left="-113" w:right="-113"/>
      <w:jc w:val="center"/>
    </w:pPr>
    <w:rPr>
      <w:rFonts w:eastAsia="Calibri"/>
      <w:b/>
      <w:bCs/>
      <w:sz w:val="20"/>
      <w:szCs w:val="20"/>
    </w:rPr>
  </w:style>
  <w:style w:type="paragraph" w:customStyle="1" w:styleId="ConsPlusDocList">
    <w:name w:val="ConsPlusDocList"/>
    <w:uiPriority w:val="99"/>
    <w:rsid w:val="007744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0">
    <w:name w:val="formattext"/>
    <w:basedOn w:val="a1"/>
    <w:rsid w:val="0077447E"/>
    <w:pPr>
      <w:spacing w:before="100" w:beforeAutospacing="1" w:after="100" w:afterAutospacing="1"/>
    </w:pPr>
  </w:style>
  <w:style w:type="paragraph" w:styleId="a">
    <w:name w:val="List Bullet"/>
    <w:aliases w:val="Маркированный"/>
    <w:basedOn w:val="a1"/>
    <w:rsid w:val="0077447E"/>
    <w:pPr>
      <w:widowControl w:val="0"/>
      <w:numPr>
        <w:numId w:val="8"/>
      </w:numPr>
      <w:autoSpaceDE w:val="0"/>
      <w:autoSpaceDN w:val="0"/>
      <w:adjustRightInd w:val="0"/>
      <w:spacing w:before="120"/>
      <w:jc w:val="both"/>
    </w:pPr>
    <w:rPr>
      <w:sz w:val="26"/>
      <w:szCs w:val="20"/>
    </w:rPr>
  </w:style>
  <w:style w:type="paragraph" w:customStyle="1" w:styleId="12">
    <w:name w:val="Без интервала1"/>
    <w:rsid w:val="0077447E"/>
    <w:pPr>
      <w:spacing w:after="0" w:line="240" w:lineRule="auto"/>
    </w:pPr>
    <w:rPr>
      <w:rFonts w:ascii="Calibri" w:eastAsia="Times New Roman" w:hAnsi="Calibri" w:cs="Times New Roman"/>
    </w:rPr>
  </w:style>
  <w:style w:type="paragraph" w:customStyle="1" w:styleId="13">
    <w:name w:val="Абзац списка1"/>
    <w:basedOn w:val="a1"/>
    <w:rsid w:val="0077447E"/>
    <w:pPr>
      <w:spacing w:after="200" w:line="276" w:lineRule="auto"/>
      <w:ind w:left="720"/>
      <w:contextualSpacing/>
    </w:pPr>
    <w:rPr>
      <w:rFonts w:ascii="Calibri" w:hAnsi="Calibri"/>
      <w:sz w:val="22"/>
      <w:szCs w:val="22"/>
      <w:lang w:eastAsia="en-US"/>
    </w:rPr>
  </w:style>
  <w:style w:type="paragraph" w:customStyle="1" w:styleId="HEADERTEXT">
    <w:name w:val=".HEADERTEXT"/>
    <w:rsid w:val="0077447E"/>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aff">
    <w:name w:val="Основной"/>
    <w:basedOn w:val="a1"/>
    <w:link w:val="aff0"/>
    <w:rsid w:val="0077447E"/>
    <w:pPr>
      <w:spacing w:line="360" w:lineRule="auto"/>
      <w:ind w:firstLine="709"/>
      <w:jc w:val="both"/>
    </w:pPr>
  </w:style>
  <w:style w:type="character" w:customStyle="1" w:styleId="aff0">
    <w:name w:val="Основной Знак"/>
    <w:link w:val="aff"/>
    <w:rsid w:val="0077447E"/>
    <w:rPr>
      <w:rFonts w:ascii="Times New Roman" w:eastAsia="Times New Roman" w:hAnsi="Times New Roman" w:cs="Times New Roman"/>
      <w:sz w:val="24"/>
      <w:szCs w:val="24"/>
      <w:lang w:eastAsia="ru-RU"/>
    </w:rPr>
  </w:style>
  <w:style w:type="character" w:styleId="aff1">
    <w:name w:val="Strong"/>
    <w:basedOn w:val="a2"/>
    <w:uiPriority w:val="22"/>
    <w:qFormat/>
    <w:rsid w:val="0077447E"/>
    <w:rPr>
      <w:b/>
      <w:bCs/>
    </w:rPr>
  </w:style>
  <w:style w:type="character" w:customStyle="1" w:styleId="aff2">
    <w:name w:val="Текст сноски Знак"/>
    <w:basedOn w:val="a2"/>
    <w:link w:val="aff3"/>
    <w:uiPriority w:val="99"/>
    <w:semiHidden/>
    <w:rsid w:val="0077447E"/>
    <w:rPr>
      <w:rFonts w:ascii="Times New Roman" w:eastAsia="Times New Roman" w:hAnsi="Times New Roman" w:cs="Times New Roman"/>
      <w:sz w:val="20"/>
      <w:szCs w:val="20"/>
      <w:lang w:eastAsia="ru-RU"/>
    </w:rPr>
  </w:style>
  <w:style w:type="paragraph" w:styleId="aff3">
    <w:name w:val="footnote text"/>
    <w:basedOn w:val="a1"/>
    <w:link w:val="aff2"/>
    <w:uiPriority w:val="99"/>
    <w:semiHidden/>
    <w:unhideWhenUsed/>
    <w:rsid w:val="0077447E"/>
    <w:rPr>
      <w:sz w:val="20"/>
      <w:szCs w:val="20"/>
    </w:rPr>
  </w:style>
  <w:style w:type="paragraph" w:customStyle="1" w:styleId="14">
    <w:name w:val="Стиль1"/>
    <w:basedOn w:val="1"/>
    <w:qFormat/>
    <w:rsid w:val="0077447E"/>
    <w:pPr>
      <w:keepNext w:val="0"/>
      <w:keepLines w:val="0"/>
      <w:widowControl w:val="0"/>
      <w:autoSpaceDE w:val="0"/>
      <w:autoSpaceDN w:val="0"/>
      <w:adjustRightInd w:val="0"/>
      <w:spacing w:before="108"/>
      <w:jc w:val="both"/>
    </w:pPr>
    <w:rPr>
      <w:rFonts w:ascii="Times New Roman" w:eastAsia="Calibri" w:hAnsi="Times New Roman" w:cs="Arial"/>
      <w:color w:val="auto"/>
      <w:sz w:val="26"/>
      <w:szCs w:val="24"/>
    </w:rPr>
  </w:style>
  <w:style w:type="paragraph" w:customStyle="1" w:styleId="aff4">
    <w:name w:val="ЗАГОЛОВОК ТАБЛИЦЫ"/>
    <w:basedOn w:val="a1"/>
    <w:qFormat/>
    <w:rsid w:val="0077447E"/>
    <w:pPr>
      <w:spacing w:before="120" w:after="120" w:line="276" w:lineRule="auto"/>
      <w:ind w:firstLine="709"/>
      <w:jc w:val="center"/>
    </w:pPr>
    <w:rPr>
      <w:u w:val="single"/>
    </w:rPr>
  </w:style>
  <w:style w:type="paragraph" w:styleId="aff5">
    <w:name w:val="Body Text"/>
    <w:basedOn w:val="a1"/>
    <w:link w:val="aff6"/>
    <w:uiPriority w:val="1"/>
    <w:qFormat/>
    <w:rsid w:val="0077447E"/>
    <w:pPr>
      <w:widowControl w:val="0"/>
      <w:autoSpaceDE w:val="0"/>
      <w:autoSpaceDN w:val="0"/>
    </w:pPr>
    <w:rPr>
      <w:lang w:bidi="ru-RU"/>
    </w:rPr>
  </w:style>
  <w:style w:type="character" w:customStyle="1" w:styleId="aff6">
    <w:name w:val="Основной текст Знак"/>
    <w:basedOn w:val="a2"/>
    <w:link w:val="aff5"/>
    <w:uiPriority w:val="1"/>
    <w:rsid w:val="0077447E"/>
    <w:rPr>
      <w:rFonts w:ascii="Times New Roman" w:eastAsia="Times New Roman" w:hAnsi="Times New Roman" w:cs="Times New Roman"/>
      <w:sz w:val="24"/>
      <w:szCs w:val="24"/>
      <w:lang w:eastAsia="ru-RU" w:bidi="ru-RU"/>
    </w:rPr>
  </w:style>
  <w:style w:type="paragraph" w:customStyle="1" w:styleId="110">
    <w:name w:val="Заголовок 11"/>
    <w:basedOn w:val="a1"/>
    <w:uiPriority w:val="1"/>
    <w:qFormat/>
    <w:rsid w:val="0077447E"/>
    <w:pPr>
      <w:widowControl w:val="0"/>
      <w:autoSpaceDE w:val="0"/>
      <w:autoSpaceDN w:val="0"/>
      <w:ind w:left="251" w:right="218"/>
      <w:jc w:val="center"/>
      <w:outlineLvl w:val="1"/>
    </w:pPr>
    <w:rPr>
      <w:b/>
      <w:bCs/>
      <w:lang w:bidi="ru-RU"/>
    </w:rPr>
  </w:style>
  <w:style w:type="paragraph" w:customStyle="1" w:styleId="TableParagraph">
    <w:name w:val="Table Paragraph"/>
    <w:basedOn w:val="a1"/>
    <w:uiPriority w:val="1"/>
    <w:qFormat/>
    <w:rsid w:val="0077447E"/>
    <w:pPr>
      <w:widowControl w:val="0"/>
      <w:autoSpaceDE w:val="0"/>
      <w:autoSpaceDN w:val="0"/>
      <w:spacing w:before="89"/>
      <w:ind w:left="62"/>
    </w:pPr>
    <w:rPr>
      <w:sz w:val="22"/>
      <w:szCs w:val="22"/>
      <w:lang w:bidi="ru-RU"/>
    </w:rPr>
  </w:style>
  <w:style w:type="paragraph" w:styleId="aff7">
    <w:name w:val="Title"/>
    <w:basedOn w:val="a1"/>
    <w:next w:val="a1"/>
    <w:link w:val="aff8"/>
    <w:qFormat/>
    <w:rsid w:val="0077447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8">
    <w:name w:val="Название Знак"/>
    <w:basedOn w:val="a2"/>
    <w:link w:val="aff7"/>
    <w:rsid w:val="0077447E"/>
    <w:rPr>
      <w:rFonts w:asciiTheme="majorHAnsi" w:eastAsiaTheme="majorEastAsia" w:hAnsiTheme="majorHAnsi" w:cstheme="majorBidi"/>
      <w:color w:val="17365D" w:themeColor="text2" w:themeShade="BF"/>
      <w:spacing w:val="5"/>
      <w:kern w:val="28"/>
      <w:sz w:val="52"/>
      <w:szCs w:val="52"/>
      <w:lang w:eastAsia="ru-RU"/>
    </w:rPr>
  </w:style>
  <w:style w:type="paragraph" w:styleId="31">
    <w:name w:val="toc 3"/>
    <w:basedOn w:val="a1"/>
    <w:next w:val="a1"/>
    <w:autoRedefine/>
    <w:uiPriority w:val="39"/>
    <w:rsid w:val="00E8344E"/>
    <w:pPr>
      <w:tabs>
        <w:tab w:val="right" w:leader="dot" w:pos="9781"/>
      </w:tabs>
      <w:spacing w:after="100"/>
      <w:ind w:left="480"/>
      <w:jc w:val="both"/>
    </w:pPr>
  </w:style>
  <w:style w:type="paragraph" w:styleId="aff9">
    <w:name w:val="TOC Heading"/>
    <w:basedOn w:val="1"/>
    <w:next w:val="a1"/>
    <w:uiPriority w:val="39"/>
    <w:unhideWhenUsed/>
    <w:qFormat/>
    <w:rsid w:val="0077447E"/>
    <w:pPr>
      <w:spacing w:line="276" w:lineRule="auto"/>
      <w:outlineLvl w:val="9"/>
    </w:pPr>
    <w:rPr>
      <w:lang w:eastAsia="en-US"/>
    </w:rPr>
  </w:style>
  <w:style w:type="paragraph" w:styleId="16">
    <w:name w:val="toc 1"/>
    <w:basedOn w:val="a1"/>
    <w:next w:val="a1"/>
    <w:autoRedefine/>
    <w:uiPriority w:val="39"/>
    <w:rsid w:val="00E8344E"/>
    <w:pPr>
      <w:tabs>
        <w:tab w:val="right" w:leader="dot" w:pos="9781"/>
      </w:tabs>
      <w:spacing w:before="240" w:after="100" w:line="276" w:lineRule="auto"/>
      <w:jc w:val="both"/>
    </w:pPr>
    <w:rPr>
      <w:b/>
      <w:noProof/>
      <w:kern w:val="32"/>
      <w:lang w:val="en-US"/>
    </w:rPr>
  </w:style>
  <w:style w:type="character" w:customStyle="1" w:styleId="grame">
    <w:name w:val="grame"/>
    <w:basedOn w:val="a2"/>
    <w:rsid w:val="0077447E"/>
  </w:style>
  <w:style w:type="paragraph" w:customStyle="1" w:styleId="a00">
    <w:name w:val="a0"/>
    <w:basedOn w:val="a1"/>
    <w:rsid w:val="0077447E"/>
    <w:pPr>
      <w:spacing w:before="100" w:beforeAutospacing="1" w:after="100" w:afterAutospacing="1"/>
    </w:pPr>
  </w:style>
  <w:style w:type="character" w:customStyle="1" w:styleId="spelle">
    <w:name w:val="spelle"/>
    <w:basedOn w:val="a2"/>
    <w:rsid w:val="0077447E"/>
  </w:style>
  <w:style w:type="paragraph" w:styleId="22">
    <w:name w:val="toc 2"/>
    <w:basedOn w:val="a1"/>
    <w:next w:val="a1"/>
    <w:autoRedefine/>
    <w:uiPriority w:val="39"/>
    <w:rsid w:val="00E8344E"/>
    <w:pPr>
      <w:tabs>
        <w:tab w:val="right" w:leader="dot" w:pos="9781"/>
      </w:tabs>
      <w:spacing w:after="100"/>
      <w:jc w:val="both"/>
    </w:pPr>
  </w:style>
  <w:style w:type="paragraph" w:styleId="71">
    <w:name w:val="toc 7"/>
    <w:basedOn w:val="a1"/>
    <w:next w:val="a1"/>
    <w:autoRedefine/>
    <w:rsid w:val="0077447E"/>
    <w:pPr>
      <w:spacing w:after="100"/>
      <w:ind w:left="1440"/>
    </w:pPr>
  </w:style>
  <w:style w:type="paragraph" w:styleId="43">
    <w:name w:val="toc 4"/>
    <w:basedOn w:val="a1"/>
    <w:next w:val="a1"/>
    <w:autoRedefine/>
    <w:rsid w:val="0077447E"/>
    <w:pPr>
      <w:spacing w:after="100"/>
      <w:ind w:left="720"/>
    </w:pPr>
  </w:style>
  <w:style w:type="paragraph" w:styleId="8">
    <w:name w:val="toc 8"/>
    <w:basedOn w:val="a1"/>
    <w:next w:val="a1"/>
    <w:autoRedefine/>
    <w:rsid w:val="0077447E"/>
    <w:pPr>
      <w:spacing w:after="100"/>
      <w:ind w:left="1680"/>
    </w:pPr>
  </w:style>
  <w:style w:type="paragraph" w:styleId="5">
    <w:name w:val="toc 5"/>
    <w:basedOn w:val="a1"/>
    <w:next w:val="a1"/>
    <w:autoRedefine/>
    <w:rsid w:val="0077447E"/>
    <w:pPr>
      <w:spacing w:after="100"/>
      <w:ind w:left="960"/>
    </w:pPr>
  </w:style>
  <w:style w:type="paragraph" w:styleId="91">
    <w:name w:val="toc 9"/>
    <w:basedOn w:val="a1"/>
    <w:next w:val="a1"/>
    <w:autoRedefine/>
    <w:rsid w:val="0077447E"/>
    <w:pPr>
      <w:spacing w:after="100"/>
      <w:ind w:left="1920"/>
    </w:pPr>
  </w:style>
  <w:style w:type="paragraph" w:customStyle="1" w:styleId="2">
    <w:name w:val="Стиль2"/>
    <w:basedOn w:val="16"/>
    <w:qFormat/>
    <w:rsid w:val="0077447E"/>
    <w:pPr>
      <w:numPr>
        <w:numId w:val="18"/>
      </w:numPr>
    </w:pPr>
    <w:rPr>
      <w:b w:val="0"/>
    </w:rPr>
  </w:style>
  <w:style w:type="paragraph" w:customStyle="1" w:styleId="Style2">
    <w:name w:val="Style2"/>
    <w:basedOn w:val="a1"/>
    <w:uiPriority w:val="99"/>
    <w:rsid w:val="0077447E"/>
    <w:pPr>
      <w:widowControl w:val="0"/>
      <w:autoSpaceDE w:val="0"/>
      <w:autoSpaceDN w:val="0"/>
      <w:adjustRightInd w:val="0"/>
    </w:pPr>
    <w:rPr>
      <w:rFonts w:ascii="Constantia" w:eastAsiaTheme="minorEastAsia" w:hAnsi="Constantia" w:cstheme="minorBidi"/>
    </w:rPr>
  </w:style>
  <w:style w:type="paragraph" w:customStyle="1" w:styleId="Style3">
    <w:name w:val="Style3"/>
    <w:basedOn w:val="a1"/>
    <w:uiPriority w:val="99"/>
    <w:rsid w:val="0077447E"/>
    <w:pPr>
      <w:widowControl w:val="0"/>
      <w:autoSpaceDE w:val="0"/>
      <w:autoSpaceDN w:val="0"/>
      <w:adjustRightInd w:val="0"/>
      <w:spacing w:line="173" w:lineRule="exact"/>
    </w:pPr>
    <w:rPr>
      <w:rFonts w:ascii="Constantia" w:eastAsiaTheme="minorEastAsia" w:hAnsi="Constantia" w:cstheme="minorBidi"/>
    </w:rPr>
  </w:style>
  <w:style w:type="paragraph" w:customStyle="1" w:styleId="Style4">
    <w:name w:val="Style4"/>
    <w:basedOn w:val="a1"/>
    <w:uiPriority w:val="99"/>
    <w:rsid w:val="0077447E"/>
    <w:pPr>
      <w:widowControl w:val="0"/>
      <w:autoSpaceDE w:val="0"/>
      <w:autoSpaceDN w:val="0"/>
      <w:adjustRightInd w:val="0"/>
      <w:spacing w:line="427" w:lineRule="exact"/>
      <w:jc w:val="center"/>
    </w:pPr>
    <w:rPr>
      <w:rFonts w:ascii="Constantia" w:eastAsiaTheme="minorEastAsia" w:hAnsi="Constantia" w:cstheme="minorBidi"/>
    </w:rPr>
  </w:style>
  <w:style w:type="paragraph" w:customStyle="1" w:styleId="Style7">
    <w:name w:val="Style7"/>
    <w:basedOn w:val="a1"/>
    <w:uiPriority w:val="99"/>
    <w:rsid w:val="0077447E"/>
    <w:pPr>
      <w:widowControl w:val="0"/>
      <w:autoSpaceDE w:val="0"/>
      <w:autoSpaceDN w:val="0"/>
      <w:adjustRightInd w:val="0"/>
    </w:pPr>
    <w:rPr>
      <w:rFonts w:ascii="Constantia" w:eastAsiaTheme="minorEastAsia" w:hAnsi="Constantia" w:cstheme="minorBidi"/>
    </w:rPr>
  </w:style>
  <w:style w:type="paragraph" w:customStyle="1" w:styleId="Style10">
    <w:name w:val="Style10"/>
    <w:basedOn w:val="a1"/>
    <w:uiPriority w:val="99"/>
    <w:rsid w:val="0077447E"/>
    <w:pPr>
      <w:widowControl w:val="0"/>
      <w:autoSpaceDE w:val="0"/>
      <w:autoSpaceDN w:val="0"/>
      <w:adjustRightInd w:val="0"/>
    </w:pPr>
    <w:rPr>
      <w:rFonts w:ascii="Constantia" w:eastAsiaTheme="minorEastAsia" w:hAnsi="Constantia" w:cstheme="minorBidi"/>
    </w:rPr>
  </w:style>
  <w:style w:type="paragraph" w:customStyle="1" w:styleId="Style13">
    <w:name w:val="Style13"/>
    <w:basedOn w:val="a1"/>
    <w:uiPriority w:val="99"/>
    <w:rsid w:val="0077447E"/>
    <w:pPr>
      <w:widowControl w:val="0"/>
      <w:autoSpaceDE w:val="0"/>
      <w:autoSpaceDN w:val="0"/>
      <w:adjustRightInd w:val="0"/>
      <w:spacing w:line="422" w:lineRule="exact"/>
    </w:pPr>
    <w:rPr>
      <w:rFonts w:ascii="Constantia" w:eastAsiaTheme="minorEastAsia" w:hAnsi="Constantia" w:cstheme="minorBidi"/>
    </w:rPr>
  </w:style>
  <w:style w:type="character" w:customStyle="1" w:styleId="FontStyle20">
    <w:name w:val="Font Style20"/>
    <w:basedOn w:val="a2"/>
    <w:uiPriority w:val="99"/>
    <w:rsid w:val="0077447E"/>
    <w:rPr>
      <w:rFonts w:ascii="Constantia" w:hAnsi="Constantia" w:cs="Constantia"/>
      <w:b/>
      <w:bCs/>
      <w:spacing w:val="-10"/>
      <w:sz w:val="30"/>
      <w:szCs w:val="30"/>
    </w:rPr>
  </w:style>
  <w:style w:type="character" w:customStyle="1" w:styleId="FontStyle21">
    <w:name w:val="Font Style21"/>
    <w:basedOn w:val="a2"/>
    <w:uiPriority w:val="99"/>
    <w:rsid w:val="0077447E"/>
    <w:rPr>
      <w:rFonts w:ascii="Times New Roman" w:hAnsi="Times New Roman" w:cs="Times New Roman"/>
      <w:b/>
      <w:bCs/>
      <w:sz w:val="12"/>
      <w:szCs w:val="12"/>
    </w:rPr>
  </w:style>
  <w:style w:type="character" w:customStyle="1" w:styleId="FontStyle22">
    <w:name w:val="Font Style22"/>
    <w:basedOn w:val="a2"/>
    <w:uiPriority w:val="99"/>
    <w:rsid w:val="0077447E"/>
    <w:rPr>
      <w:rFonts w:ascii="Times New Roman" w:hAnsi="Times New Roman" w:cs="Times New Roman"/>
      <w:smallCaps/>
      <w:sz w:val="10"/>
      <w:szCs w:val="10"/>
    </w:rPr>
  </w:style>
  <w:style w:type="character" w:customStyle="1" w:styleId="FontStyle24">
    <w:name w:val="Font Style24"/>
    <w:basedOn w:val="a2"/>
    <w:uiPriority w:val="99"/>
    <w:rsid w:val="0077447E"/>
    <w:rPr>
      <w:rFonts w:ascii="Times New Roman" w:hAnsi="Times New Roman" w:cs="Times New Roman"/>
      <w:sz w:val="12"/>
      <w:szCs w:val="12"/>
    </w:rPr>
  </w:style>
  <w:style w:type="character" w:customStyle="1" w:styleId="FontStyle26">
    <w:name w:val="Font Style26"/>
    <w:basedOn w:val="a2"/>
    <w:uiPriority w:val="99"/>
    <w:rsid w:val="0077447E"/>
    <w:rPr>
      <w:rFonts w:ascii="Times New Roman" w:hAnsi="Times New Roman" w:cs="Times New Roman"/>
      <w:i/>
      <w:iCs/>
      <w:sz w:val="12"/>
      <w:szCs w:val="12"/>
    </w:rPr>
  </w:style>
  <w:style w:type="character" w:customStyle="1" w:styleId="FontStyle29">
    <w:name w:val="Font Style29"/>
    <w:basedOn w:val="a2"/>
    <w:uiPriority w:val="99"/>
    <w:rsid w:val="0077447E"/>
    <w:rPr>
      <w:rFonts w:ascii="Times New Roman" w:hAnsi="Times New Roman" w:cs="Times New Roman"/>
      <w:b/>
      <w:bCs/>
      <w:sz w:val="12"/>
      <w:szCs w:val="12"/>
    </w:rPr>
  </w:style>
  <w:style w:type="character" w:customStyle="1" w:styleId="FontStyle30">
    <w:name w:val="Font Style30"/>
    <w:basedOn w:val="a2"/>
    <w:uiPriority w:val="99"/>
    <w:rsid w:val="0077447E"/>
    <w:rPr>
      <w:rFonts w:ascii="Candara" w:hAnsi="Candara" w:cs="Candara"/>
      <w:sz w:val="10"/>
      <w:szCs w:val="10"/>
    </w:rPr>
  </w:style>
  <w:style w:type="character" w:customStyle="1" w:styleId="FontStyle33">
    <w:name w:val="Font Style33"/>
    <w:basedOn w:val="a2"/>
    <w:uiPriority w:val="99"/>
    <w:rsid w:val="0077447E"/>
    <w:rPr>
      <w:rFonts w:ascii="Constantia" w:hAnsi="Constantia" w:cs="Constantia"/>
      <w:smallCaps/>
      <w:sz w:val="14"/>
      <w:szCs w:val="14"/>
    </w:rPr>
  </w:style>
  <w:style w:type="character" w:customStyle="1" w:styleId="FontStyle34">
    <w:name w:val="Font Style34"/>
    <w:basedOn w:val="a2"/>
    <w:uiPriority w:val="99"/>
    <w:rsid w:val="0077447E"/>
    <w:rPr>
      <w:rFonts w:ascii="Constantia" w:hAnsi="Constantia" w:cs="Constantia"/>
      <w:w w:val="50"/>
      <w:sz w:val="12"/>
      <w:szCs w:val="12"/>
    </w:rPr>
  </w:style>
  <w:style w:type="character" w:customStyle="1" w:styleId="phone">
    <w:name w:val="phone"/>
    <w:rsid w:val="0077447E"/>
  </w:style>
  <w:style w:type="paragraph" w:customStyle="1" w:styleId="17">
    <w:name w:val="ТЗ_Основной 1"/>
    <w:basedOn w:val="a1"/>
    <w:uiPriority w:val="99"/>
    <w:qFormat/>
    <w:rsid w:val="0077447E"/>
    <w:pPr>
      <w:suppressAutoHyphens/>
      <w:ind w:firstLine="3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7A02203497AD54D75E91515E86A76F8BCD9B1CF4A487585D094DB802002EA1FE4A2772D0AC80E46sDu4P" TargetMode="External"/><Relationship Id="rId18" Type="http://schemas.openxmlformats.org/officeDocument/2006/relationships/hyperlink" Target="http://www.consultant.ru/document/cons_doc_LAW_72386/d1fff908c2d37e4a021fca66e5cb54074d8c66e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main?base=LAW;n=107420;fld=134" TargetMode="External"/><Relationship Id="rId7" Type="http://schemas.openxmlformats.org/officeDocument/2006/relationships/footnotes" Target="footnotes.xml"/><Relationship Id="rId12" Type="http://schemas.openxmlformats.org/officeDocument/2006/relationships/hyperlink" Target="consultantplus://offline/ref=87A02203497AD54D75E91515E86A76F8BCD9B1CF4A487585D094DB802002EA1FE4A2772D0AC90543sDu8P" TargetMode="Externa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7A02203497AD54D75E91515E86A76F8BCD9B1CF4A4E7585D094DB802002EA1FE4A2772D0AC90742sDu7P" TargetMode="External"/><Relationship Id="rId20" Type="http://schemas.openxmlformats.org/officeDocument/2006/relationships/hyperlink" Target="consultantplus://offline/ref=941207ED0BB2E230B9C7B84547B64E3A94B2DEEADE77894D6D838C3788E24EFBr5P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7A02203497AD54D75E91515E86A76F8BCD9B1CF4A487585D094DB802002EA1FE4A2772D0AC90642sDu9P" TargetMode="External"/><Relationship Id="rId24" Type="http://schemas.openxmlformats.org/officeDocument/2006/relationships/hyperlink" Target="http://docs.cntd.ru/document/420377843" TargetMode="External"/><Relationship Id="rId5" Type="http://schemas.openxmlformats.org/officeDocument/2006/relationships/settings" Target="settings.xml"/><Relationship Id="rId15" Type="http://schemas.openxmlformats.org/officeDocument/2006/relationships/hyperlink" Target="consultantplus://offline/ref=87A02203497AD54D75E91515E86A76F8BCD9B1CF4A487585D094DB802002EA1FE4A2772D0AC80E41sDu7P" TargetMode="External"/><Relationship Id="rId23" Type="http://schemas.openxmlformats.org/officeDocument/2006/relationships/hyperlink" Target="http://docs.cntd.ru/document/456011260" TargetMode="External"/><Relationship Id="rId10" Type="http://schemas.openxmlformats.org/officeDocument/2006/relationships/footer" Target="footer2.xml"/><Relationship Id="rId19" Type="http://schemas.openxmlformats.org/officeDocument/2006/relationships/hyperlink" Target="consultantplus://offline/ref=941207ED0BB2E230B9C7B84547B64E3A94B2DEEADE768E426D838C3788E24EFBr5PA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87A02203497AD54D75E91515E86A76F8BCD9B1CF4A487585D094DB802002EA1FE4A2772D0AC80E47sDu2P" TargetMode="External"/><Relationship Id="rId22" Type="http://schemas.openxmlformats.org/officeDocument/2006/relationships/hyperlink" Target="http://docs.cntd.ru/document/4560112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8AF01C-5D10-4C9D-8EC0-B5CE0B648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18770</Words>
  <Characters>106994</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User</cp:lastModifiedBy>
  <cp:revision>5</cp:revision>
  <cp:lastPrinted>2017-11-15T15:58:00Z</cp:lastPrinted>
  <dcterms:created xsi:type="dcterms:W3CDTF">2018-04-10T13:39:00Z</dcterms:created>
  <dcterms:modified xsi:type="dcterms:W3CDTF">2018-04-25T12:31:00Z</dcterms:modified>
</cp:coreProperties>
</file>